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5F66656"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FA6651">
        <w:rPr>
          <w:rFonts w:eastAsia="SimSun" w:cs="Arial"/>
          <w:sz w:val="22"/>
          <w:szCs w:val="22"/>
          <w:lang w:eastAsia="zh-CN"/>
        </w:rPr>
        <w:t>bis</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065AFC">
        <w:rPr>
          <w:rFonts w:eastAsia="SimSun" w:cs="Arial"/>
          <w:sz w:val="22"/>
          <w:szCs w:val="22"/>
          <w:lang w:eastAsia="zh-CN"/>
        </w:rPr>
        <w:t>10302</w:t>
      </w:r>
    </w:p>
    <w:bookmarkEnd w:id="0"/>
    <w:p w14:paraId="5B38EC88" w14:textId="7C8222ED"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w:t>
      </w:r>
      <w:r w:rsidR="00FA6651">
        <w:rPr>
          <w:rFonts w:eastAsia="SimSun" w:cs="Arial"/>
          <w:sz w:val="22"/>
          <w:szCs w:val="22"/>
          <w:lang w:eastAsia="zh-CN"/>
        </w:rPr>
        <w:t>0</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Pr="00FB5E72">
        <w:rPr>
          <w:rFonts w:eastAsia="SimSun" w:cs="Arial"/>
          <w:sz w:val="22"/>
          <w:szCs w:val="22"/>
          <w:lang w:eastAsia="zh-CN"/>
        </w:rPr>
        <w:t xml:space="preserve"> – </w:t>
      </w:r>
      <w:r w:rsidR="00FA6651">
        <w:rPr>
          <w:rFonts w:eastAsia="SimSun" w:cs="Arial"/>
          <w:sz w:val="22"/>
          <w:szCs w:val="22"/>
          <w:lang w:eastAsia="zh-CN"/>
        </w:rPr>
        <w:t>1</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00FA6651"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2D93895A"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EC42AA">
        <w:t>Dis</w:t>
      </w:r>
      <w:r w:rsidR="004957C4">
        <w:t>cussion on SHR for inter-RAT handover and successful PSCell change reporting</w:t>
      </w:r>
    </w:p>
    <w:p w14:paraId="6ED5674A" w14:textId="4B579348"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EC42AA">
        <w:rPr>
          <w:rFonts w:cs="Arial"/>
          <w:sz w:val="22"/>
          <w:szCs w:val="22"/>
        </w:rPr>
        <w:t>4 SHR and SPCR</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1118E23A" w:rsidR="0007339F" w:rsidRPr="00FB5E72" w:rsidRDefault="00FD14CC" w:rsidP="006E0DC7">
      <w:pPr>
        <w:pStyle w:val="BodyText"/>
        <w:jc w:val="left"/>
        <w:rPr>
          <w:rFonts w:ascii="Arial" w:hAnsi="Arial" w:cs="Arial"/>
        </w:rPr>
      </w:pPr>
      <w:r>
        <w:rPr>
          <w:rFonts w:ascii="Arial" w:hAnsi="Arial" w:cs="Arial"/>
        </w:rPr>
        <w:t xml:space="preserve">RAN2 </w:t>
      </w:r>
      <w:r w:rsidR="00B048B7">
        <w:rPr>
          <w:rFonts w:ascii="Arial" w:hAnsi="Arial" w:cs="Arial"/>
        </w:rPr>
        <w:t>made some initial agreements on scenarios in the last RAN2#119-emeeting [</w:t>
      </w:r>
      <w:r w:rsidR="00E178C2">
        <w:rPr>
          <w:rFonts w:ascii="Arial" w:hAnsi="Arial" w:cs="Arial"/>
        </w:rPr>
        <w:t>2</w:t>
      </w:r>
      <w:r w:rsidR="00B048B7">
        <w:rPr>
          <w:rFonts w:ascii="Arial" w:hAnsi="Arial" w:cs="Arial"/>
        </w:rPr>
        <w:t>]</w:t>
      </w:r>
      <w:r w:rsidR="00E178C2">
        <w:rPr>
          <w:rFonts w:ascii="Arial" w:hAnsi="Arial" w:cs="Arial"/>
        </w:rPr>
        <w:t xml:space="preserve">. </w:t>
      </w:r>
      <w:r w:rsidR="00FA1164">
        <w:rPr>
          <w:rFonts w:ascii="Arial" w:hAnsi="Arial" w:cs="Arial"/>
        </w:rPr>
        <w:t xml:space="preserve">This paper </w:t>
      </w:r>
      <w:r w:rsidR="00E178C2">
        <w:rPr>
          <w:rFonts w:ascii="Arial" w:hAnsi="Arial" w:cs="Arial"/>
        </w:rPr>
        <w:t>will discuss</w:t>
      </w:r>
      <w:r w:rsidR="00FA1164">
        <w:rPr>
          <w:rFonts w:ascii="Arial" w:hAnsi="Arial" w:cs="Arial"/>
        </w:rPr>
        <w:t xml:space="preserve"> </w:t>
      </w:r>
      <w:r w:rsidR="008C386A">
        <w:rPr>
          <w:rFonts w:ascii="Arial" w:hAnsi="Arial" w:cs="Arial"/>
        </w:rPr>
        <w:t xml:space="preserve">SON enhancements for </w:t>
      </w:r>
      <w:r w:rsidR="00A96FC0">
        <w:rPr>
          <w:rFonts w:ascii="Arial" w:hAnsi="Arial" w:cs="Arial"/>
        </w:rPr>
        <w:t xml:space="preserve">the </w:t>
      </w:r>
      <w:r w:rsidR="00033132">
        <w:rPr>
          <w:rFonts w:ascii="Arial" w:hAnsi="Arial" w:cs="Arial"/>
        </w:rPr>
        <w:t xml:space="preserve">SHR </w:t>
      </w:r>
      <w:r w:rsidR="00656D14">
        <w:rPr>
          <w:rFonts w:ascii="Arial" w:hAnsi="Arial" w:cs="Arial"/>
        </w:rPr>
        <w:t xml:space="preserve">for inter-RAT handover </w:t>
      </w:r>
      <w:r w:rsidR="00033132">
        <w:rPr>
          <w:rFonts w:ascii="Arial" w:hAnsi="Arial" w:cs="Arial"/>
        </w:rPr>
        <w:t xml:space="preserve">and </w:t>
      </w:r>
      <w:r w:rsidR="00656D14">
        <w:rPr>
          <w:rFonts w:ascii="Arial" w:hAnsi="Arial" w:cs="Arial"/>
        </w:rPr>
        <w:t>successful PSCell change reporting</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34A94E5" w14:textId="77777777" w:rsidR="00032EDC" w:rsidRDefault="00032EDC" w:rsidP="00032EDC">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successful handover report</w:t>
      </w:r>
    </w:p>
    <w:p w14:paraId="132F6978" w14:textId="2DF4B475" w:rsidR="00F65AF9" w:rsidRDefault="00032EDC" w:rsidP="00032EDC">
      <w:pPr>
        <w:spacing w:before="100" w:beforeAutospacing="1" w:after="100" w:afterAutospacing="1"/>
        <w:textAlignment w:val="baseline"/>
        <w:rPr>
          <w:rFonts w:ascii="Arial" w:hAnsi="Arial" w:cs="Arial"/>
          <w:szCs w:val="20"/>
          <w:lang w:val="en-GB"/>
        </w:rPr>
      </w:pPr>
      <w:r>
        <w:rPr>
          <w:rFonts w:ascii="Arial" w:hAnsi="Arial" w:cs="Arial"/>
          <w:szCs w:val="20"/>
          <w:lang w:val="en-GB"/>
        </w:rPr>
        <w:t xml:space="preserve">In rel-17, </w:t>
      </w:r>
      <w:r w:rsidRPr="00E61F19">
        <w:rPr>
          <w:rFonts w:ascii="Arial" w:hAnsi="Arial" w:cs="Arial"/>
          <w:szCs w:val="20"/>
          <w:lang w:val="en-GB"/>
        </w:rPr>
        <w:t xml:space="preserve">SHR </w:t>
      </w:r>
      <w:r>
        <w:rPr>
          <w:rFonts w:ascii="Arial" w:hAnsi="Arial" w:cs="Arial"/>
          <w:szCs w:val="20"/>
          <w:lang w:val="en-GB"/>
        </w:rPr>
        <w:t>is considered only</w:t>
      </w:r>
      <w:r w:rsidRPr="00E61F19">
        <w:rPr>
          <w:rFonts w:ascii="Arial" w:hAnsi="Arial" w:cs="Arial"/>
          <w:szCs w:val="20"/>
          <w:lang w:val="en-GB"/>
        </w:rPr>
        <w:t xml:space="preserve"> for intra-NR handovers</w:t>
      </w:r>
      <w:r>
        <w:rPr>
          <w:rFonts w:ascii="Arial" w:hAnsi="Arial" w:cs="Arial"/>
          <w:szCs w:val="20"/>
          <w:lang w:val="en-GB"/>
        </w:rPr>
        <w:t>.</w:t>
      </w:r>
      <w:r w:rsidRPr="00E61F19">
        <w:rPr>
          <w:rFonts w:ascii="Arial" w:hAnsi="Arial" w:cs="Arial"/>
          <w:szCs w:val="20"/>
          <w:lang w:val="en-GB"/>
        </w:rPr>
        <w:t xml:space="preserve"> SHR for intra-LTE </w:t>
      </w:r>
      <w:r>
        <w:rPr>
          <w:rFonts w:ascii="Arial" w:hAnsi="Arial" w:cs="Arial"/>
          <w:szCs w:val="20"/>
          <w:lang w:val="en-GB"/>
        </w:rPr>
        <w:t>and</w:t>
      </w:r>
      <w:r w:rsidRPr="00E61F19">
        <w:rPr>
          <w:rFonts w:ascii="Arial" w:hAnsi="Arial" w:cs="Arial"/>
          <w:szCs w:val="20"/>
          <w:lang w:val="en-GB"/>
        </w:rPr>
        <w:t xml:space="preserve"> inter-RAT handovers was not supported</w:t>
      </w:r>
      <w:r>
        <w:rPr>
          <w:rFonts w:ascii="Arial" w:hAnsi="Arial" w:cs="Arial"/>
          <w:szCs w:val="20"/>
          <w:lang w:val="en-GB"/>
        </w:rPr>
        <w:t xml:space="preserve"> in Rel-17</w:t>
      </w:r>
      <w:r w:rsidRPr="00E61F19">
        <w:rPr>
          <w:rFonts w:ascii="Arial" w:hAnsi="Arial" w:cs="Arial"/>
          <w:szCs w:val="20"/>
          <w:lang w:val="en-GB"/>
        </w:rPr>
        <w:t>.</w:t>
      </w:r>
      <w:r w:rsidRPr="00E61F19">
        <w:rPr>
          <w:rFonts w:ascii="Arial" w:hAnsi="Arial" w:cs="Arial"/>
          <w:szCs w:val="20"/>
        </w:rPr>
        <w:t> </w:t>
      </w:r>
      <w:r w:rsidRPr="00E61F19">
        <w:rPr>
          <w:rFonts w:ascii="Arial" w:hAnsi="Arial" w:cs="Arial"/>
          <w:szCs w:val="20"/>
          <w:lang w:val="en-GB"/>
        </w:rPr>
        <w:t xml:space="preserve">Rel-18 SON/MDT WID </w:t>
      </w:r>
      <w:r>
        <w:rPr>
          <w:rFonts w:ascii="Arial" w:hAnsi="Arial" w:cs="Arial"/>
          <w:szCs w:val="20"/>
          <w:lang w:val="en-GB"/>
        </w:rPr>
        <w:t>considers</w:t>
      </w:r>
      <w:r w:rsidRPr="00E61F19">
        <w:rPr>
          <w:rFonts w:ascii="Arial" w:hAnsi="Arial" w:cs="Arial"/>
          <w:szCs w:val="20"/>
          <w:lang w:val="en-GB"/>
        </w:rPr>
        <w:t xml:space="preserve"> support</w:t>
      </w:r>
      <w:r>
        <w:rPr>
          <w:rFonts w:ascii="Arial" w:hAnsi="Arial" w:cs="Arial"/>
          <w:szCs w:val="20"/>
          <w:lang w:val="en-GB"/>
        </w:rPr>
        <w:t>ing</w:t>
      </w:r>
      <w:r w:rsidRPr="00E61F19">
        <w:rPr>
          <w:rFonts w:ascii="Arial" w:hAnsi="Arial" w:cs="Arial"/>
          <w:szCs w:val="20"/>
          <w:lang w:val="en-GB"/>
        </w:rPr>
        <w:t xml:space="preserve"> enhancements for </w:t>
      </w:r>
      <w:r>
        <w:rPr>
          <w:rFonts w:ascii="Arial" w:hAnsi="Arial" w:cs="Arial"/>
          <w:szCs w:val="20"/>
          <w:lang w:val="en-GB"/>
        </w:rPr>
        <w:t>SHR</w:t>
      </w:r>
      <w:r w:rsidRPr="00E61F19">
        <w:rPr>
          <w:rFonts w:ascii="Arial" w:hAnsi="Arial" w:cs="Arial"/>
          <w:szCs w:val="20"/>
          <w:lang w:val="en-GB"/>
        </w:rPr>
        <w:t xml:space="preserve"> (e.g., inter-RAT).</w:t>
      </w:r>
      <w:r w:rsidR="009A5B72">
        <w:rPr>
          <w:rFonts w:ascii="Arial" w:hAnsi="Arial" w:cs="Arial"/>
          <w:szCs w:val="20"/>
          <w:lang w:val="en-GB"/>
        </w:rPr>
        <w:t xml:space="preserve"> </w:t>
      </w:r>
      <w:r w:rsidR="006E261A">
        <w:rPr>
          <w:rFonts w:ascii="Arial" w:hAnsi="Arial" w:cs="Arial"/>
          <w:szCs w:val="20"/>
          <w:lang w:val="en-GB"/>
        </w:rPr>
        <w:t xml:space="preserve">In RAN3#117-emeeting, </w:t>
      </w:r>
      <w:r w:rsidR="009A5B72">
        <w:rPr>
          <w:rFonts w:ascii="Arial" w:hAnsi="Arial" w:cs="Arial"/>
          <w:szCs w:val="20"/>
          <w:lang w:val="en-GB"/>
        </w:rPr>
        <w:t xml:space="preserve">RAN3 discussed different </w:t>
      </w:r>
      <w:r w:rsidR="003E6327">
        <w:rPr>
          <w:rFonts w:ascii="Arial" w:hAnsi="Arial" w:cs="Arial"/>
          <w:szCs w:val="20"/>
          <w:lang w:val="en-GB"/>
        </w:rPr>
        <w:t>scenarios for SHR (e.g., inter-RAT) and agreed to prioritize</w:t>
      </w:r>
      <w:r w:rsidR="00750EB3">
        <w:rPr>
          <w:rFonts w:ascii="Arial" w:hAnsi="Arial" w:cs="Arial"/>
          <w:szCs w:val="20"/>
          <w:lang w:val="en-GB"/>
        </w:rPr>
        <w:t>, i.e.,</w:t>
      </w:r>
      <w:r w:rsidR="003E6327">
        <w:rPr>
          <w:rFonts w:ascii="Arial" w:hAnsi="Arial" w:cs="Arial"/>
          <w:szCs w:val="20"/>
          <w:lang w:val="en-GB"/>
        </w:rPr>
        <w:t xml:space="preserve"> </w:t>
      </w:r>
      <w:r w:rsidR="000A6B4F">
        <w:rPr>
          <w:rFonts w:ascii="Arial" w:hAnsi="Arial" w:cs="Arial"/>
          <w:szCs w:val="20"/>
          <w:lang w:val="en-GB"/>
        </w:rPr>
        <w:t>“</w:t>
      </w:r>
      <w:r w:rsidR="00767948" w:rsidRPr="00767948">
        <w:rPr>
          <w:rFonts w:ascii="Arial" w:hAnsi="Arial" w:cs="Arial"/>
          <w:szCs w:val="20"/>
          <w:lang w:val="en-GB"/>
        </w:rPr>
        <w:t>SHR (Successful HO Report) for intra-system inter-RAT, HO from NR to LTE will be treated first</w:t>
      </w:r>
      <w:r w:rsidR="00767948">
        <w:rPr>
          <w:rFonts w:ascii="Arial" w:hAnsi="Arial" w:cs="Arial"/>
          <w:szCs w:val="20"/>
          <w:lang w:val="en-GB"/>
        </w:rPr>
        <w:t>.” [3]</w:t>
      </w:r>
      <w:r w:rsidR="001C1285">
        <w:rPr>
          <w:rFonts w:ascii="Arial" w:hAnsi="Arial" w:cs="Arial"/>
          <w:szCs w:val="20"/>
          <w:lang w:val="en-GB"/>
        </w:rPr>
        <w:t xml:space="preserve">. </w:t>
      </w:r>
      <w:r w:rsidRPr="00E61F19">
        <w:rPr>
          <w:rFonts w:ascii="Arial" w:hAnsi="Arial" w:cs="Arial"/>
          <w:szCs w:val="20"/>
          <w:lang w:val="en-GB"/>
        </w:rPr>
        <w:t xml:space="preserve"> </w:t>
      </w:r>
    </w:p>
    <w:p w14:paraId="3AB7C426" w14:textId="64381B6C" w:rsidR="007D7882" w:rsidRDefault="007D7882" w:rsidP="00032EDC">
      <w:pPr>
        <w:spacing w:before="100" w:beforeAutospacing="1" w:after="100" w:afterAutospacing="1"/>
        <w:textAlignment w:val="baseline"/>
        <w:rPr>
          <w:rFonts w:ascii="Arial" w:hAnsi="Arial" w:cs="Arial"/>
          <w:b/>
          <w:bCs/>
          <w:szCs w:val="20"/>
          <w:lang w:val="en-GB"/>
        </w:rPr>
      </w:pPr>
      <w:r>
        <w:rPr>
          <w:rFonts w:ascii="Arial" w:hAnsi="Arial" w:cs="Arial"/>
          <w:b/>
          <w:bCs/>
          <w:szCs w:val="20"/>
          <w:lang w:val="en-GB"/>
        </w:rPr>
        <w:t>2.1.1</w:t>
      </w:r>
      <w:r w:rsidR="00A15FA0">
        <w:rPr>
          <w:rFonts w:ascii="Arial" w:hAnsi="Arial" w:cs="Arial"/>
          <w:b/>
          <w:bCs/>
          <w:szCs w:val="20"/>
          <w:lang w:val="en-GB"/>
        </w:rPr>
        <w:tab/>
      </w:r>
      <w:r>
        <w:rPr>
          <w:rFonts w:ascii="Arial" w:hAnsi="Arial" w:cs="Arial"/>
          <w:b/>
          <w:bCs/>
          <w:szCs w:val="20"/>
          <w:lang w:val="en-GB"/>
        </w:rPr>
        <w:t xml:space="preserve">Trigger </w:t>
      </w:r>
      <w:r w:rsidR="00A15FA0">
        <w:rPr>
          <w:rFonts w:ascii="Arial" w:hAnsi="Arial" w:cs="Arial"/>
          <w:b/>
          <w:bCs/>
          <w:szCs w:val="20"/>
          <w:lang w:val="en-GB"/>
        </w:rPr>
        <w:t xml:space="preserve">conditions for generating SHR during inter-RAT HO </w:t>
      </w:r>
      <w:r>
        <w:rPr>
          <w:rFonts w:ascii="Arial" w:hAnsi="Arial" w:cs="Arial"/>
          <w:b/>
          <w:bCs/>
          <w:szCs w:val="20"/>
          <w:lang w:val="en-GB"/>
        </w:rPr>
        <w:t>and measurement reporting</w:t>
      </w:r>
    </w:p>
    <w:p w14:paraId="0F9B467E" w14:textId="788C5578" w:rsidR="00DF4603" w:rsidRDefault="00750EB3" w:rsidP="00032EDC">
      <w:pPr>
        <w:spacing w:before="100" w:beforeAutospacing="1" w:after="100" w:afterAutospacing="1"/>
        <w:textAlignment w:val="baseline"/>
        <w:rPr>
          <w:rFonts w:ascii="Arial" w:hAnsi="Arial" w:cs="Arial"/>
          <w:b/>
          <w:bCs/>
          <w:szCs w:val="20"/>
          <w:lang w:val="en-GB"/>
        </w:rPr>
      </w:pPr>
      <w:r w:rsidRPr="00E54B01">
        <w:rPr>
          <w:rFonts w:ascii="Arial" w:hAnsi="Arial" w:cs="Arial"/>
          <w:b/>
          <w:bCs/>
          <w:szCs w:val="20"/>
          <w:lang w:val="en-GB"/>
        </w:rPr>
        <w:t>Observation 1: In LS R2-220</w:t>
      </w:r>
      <w:r w:rsidR="0083395E" w:rsidRPr="00E54B01">
        <w:rPr>
          <w:rFonts w:ascii="Arial" w:hAnsi="Arial" w:cs="Arial"/>
          <w:b/>
          <w:bCs/>
          <w:szCs w:val="20"/>
          <w:lang w:val="en-GB"/>
        </w:rPr>
        <w:t xml:space="preserve">9104, RAN3 agreed to prioritize </w:t>
      </w:r>
      <w:r w:rsidR="00E54B01" w:rsidRPr="00E54B01">
        <w:rPr>
          <w:rFonts w:ascii="Arial" w:hAnsi="Arial" w:cs="Arial"/>
          <w:b/>
          <w:bCs/>
          <w:szCs w:val="20"/>
          <w:lang w:val="en-GB"/>
        </w:rPr>
        <w:t>SHR (Successful HO Report) for intra-system inter-RAT, HO from NR to LTE.</w:t>
      </w:r>
    </w:p>
    <w:p w14:paraId="4A25B484" w14:textId="1B4B21EA" w:rsidR="002C0193" w:rsidRDefault="002C0193" w:rsidP="00032EDC">
      <w:pPr>
        <w:spacing w:before="100" w:beforeAutospacing="1" w:after="100" w:afterAutospacing="1"/>
        <w:textAlignment w:val="baseline"/>
        <w:rPr>
          <w:rFonts w:ascii="Arial" w:hAnsi="Arial" w:cs="Arial"/>
          <w:szCs w:val="20"/>
        </w:rPr>
      </w:pPr>
      <w:r w:rsidRPr="002C0193">
        <w:rPr>
          <w:rFonts w:ascii="Arial" w:hAnsi="Arial" w:cs="Arial"/>
          <w:szCs w:val="20"/>
          <w:lang w:val="en-GB"/>
        </w:rPr>
        <w:t>Note that</w:t>
      </w:r>
      <w:r>
        <w:rPr>
          <w:rFonts w:ascii="Arial" w:hAnsi="Arial" w:cs="Arial"/>
          <w:szCs w:val="20"/>
          <w:lang w:val="en-GB"/>
        </w:rPr>
        <w:t xml:space="preserve"> the SHR report was introduced in rel-17 for reporting lower layer issues </w:t>
      </w:r>
      <w:r w:rsidR="008B6EBA">
        <w:rPr>
          <w:rFonts w:ascii="Arial" w:hAnsi="Arial" w:cs="Arial"/>
          <w:szCs w:val="20"/>
          <w:lang w:val="en-GB"/>
        </w:rPr>
        <w:t>during a</w:t>
      </w:r>
      <w:r w:rsidR="009B3EE9">
        <w:rPr>
          <w:rFonts w:ascii="Arial" w:hAnsi="Arial" w:cs="Arial"/>
          <w:szCs w:val="20"/>
          <w:lang w:val="en-GB"/>
        </w:rPr>
        <w:t>n</w:t>
      </w:r>
      <w:r w:rsidR="008B6EBA">
        <w:rPr>
          <w:rFonts w:ascii="Arial" w:hAnsi="Arial" w:cs="Arial"/>
          <w:szCs w:val="20"/>
          <w:lang w:val="en-GB"/>
        </w:rPr>
        <w:t xml:space="preserve"> NR-NR successful handover, i.e., </w:t>
      </w:r>
      <w:r w:rsidR="00F65EAC">
        <w:rPr>
          <w:rFonts w:ascii="Arial" w:hAnsi="Arial" w:cs="Arial"/>
          <w:szCs w:val="20"/>
        </w:rPr>
        <w:t>for</w:t>
      </w:r>
      <w:r w:rsidR="008B6EBA" w:rsidRPr="00E61F19">
        <w:rPr>
          <w:rFonts w:ascii="Arial" w:hAnsi="Arial" w:cs="Arial"/>
          <w:szCs w:val="20"/>
        </w:rPr>
        <w:t xml:space="preserve"> optimiz</w:t>
      </w:r>
      <w:r w:rsidR="00F65EAC">
        <w:rPr>
          <w:rFonts w:ascii="Arial" w:hAnsi="Arial" w:cs="Arial"/>
          <w:szCs w:val="20"/>
        </w:rPr>
        <w:t>ing</w:t>
      </w:r>
      <w:r w:rsidR="008B6EBA" w:rsidRPr="00E61F19">
        <w:rPr>
          <w:rFonts w:ascii="Arial" w:hAnsi="Arial" w:cs="Arial"/>
          <w:szCs w:val="20"/>
        </w:rPr>
        <w:t xml:space="preserve"> RLM/BFD configurations by knowing whether a threshold of the configured RLM/BFD timers (e.g., T310 or T312) has been crossed at the UE during successful handovers.</w:t>
      </w:r>
      <w:r w:rsidR="00A815F4">
        <w:rPr>
          <w:rFonts w:ascii="Arial" w:hAnsi="Arial" w:cs="Arial"/>
          <w:szCs w:val="20"/>
        </w:rPr>
        <w:t xml:space="preserve"> Similarly, </w:t>
      </w:r>
      <w:r w:rsidR="005D5B82">
        <w:rPr>
          <w:rFonts w:ascii="Arial" w:hAnsi="Arial" w:cs="Arial"/>
          <w:szCs w:val="20"/>
        </w:rPr>
        <w:t xml:space="preserve">the </w:t>
      </w:r>
      <w:r w:rsidR="00A815F4">
        <w:rPr>
          <w:rFonts w:ascii="Arial" w:hAnsi="Arial" w:cs="Arial"/>
          <w:szCs w:val="20"/>
        </w:rPr>
        <w:t>T304 threshold</w:t>
      </w:r>
      <w:r w:rsidR="005D5B82">
        <w:rPr>
          <w:rFonts w:ascii="Arial" w:hAnsi="Arial" w:cs="Arial"/>
          <w:szCs w:val="20"/>
        </w:rPr>
        <w:t xml:space="preserve"> (configured by the target cell)</w:t>
      </w:r>
      <w:r w:rsidR="00A815F4">
        <w:rPr>
          <w:rFonts w:ascii="Arial" w:hAnsi="Arial" w:cs="Arial"/>
          <w:szCs w:val="20"/>
        </w:rPr>
        <w:t xml:space="preserve"> was introduced </w:t>
      </w:r>
      <w:r w:rsidR="005D5B82">
        <w:rPr>
          <w:rFonts w:ascii="Arial" w:hAnsi="Arial" w:cs="Arial"/>
          <w:szCs w:val="20"/>
        </w:rPr>
        <w:t xml:space="preserve">to determine </w:t>
      </w:r>
      <w:r w:rsidR="006E651B">
        <w:rPr>
          <w:rFonts w:ascii="Arial" w:hAnsi="Arial" w:cs="Arial"/>
          <w:szCs w:val="20"/>
        </w:rPr>
        <w:t xml:space="preserve">any issue with the ongoing successful handover procedure. </w:t>
      </w:r>
      <w:r w:rsidR="00802272">
        <w:rPr>
          <w:rFonts w:ascii="Arial" w:hAnsi="Arial" w:cs="Arial"/>
          <w:szCs w:val="20"/>
        </w:rPr>
        <w:t>However</w:t>
      </w:r>
      <w:r w:rsidR="006951AC">
        <w:rPr>
          <w:rFonts w:ascii="Arial" w:hAnsi="Arial" w:cs="Arial"/>
          <w:szCs w:val="20"/>
        </w:rPr>
        <w:t xml:space="preserve">, as </w:t>
      </w:r>
      <w:r w:rsidR="006951AC" w:rsidRPr="00E61F19">
        <w:rPr>
          <w:rFonts w:ascii="Arial" w:hAnsi="Arial" w:cs="Arial"/>
          <w:szCs w:val="20"/>
        </w:rPr>
        <w:t>LTE</w:t>
      </w:r>
      <w:r w:rsidR="006951AC">
        <w:rPr>
          <w:rFonts w:ascii="Arial" w:hAnsi="Arial" w:cs="Arial"/>
          <w:szCs w:val="20"/>
        </w:rPr>
        <w:t xml:space="preserve"> </w:t>
      </w:r>
      <w:r w:rsidR="006951AC" w:rsidRPr="00E61F19">
        <w:rPr>
          <w:rFonts w:ascii="Arial" w:hAnsi="Arial" w:cs="Arial"/>
          <w:szCs w:val="20"/>
        </w:rPr>
        <w:t>does not intrinsically support a beam-based structure, there is little benefit in trying</w:t>
      </w:r>
      <w:r w:rsidR="00C754DE">
        <w:rPr>
          <w:rFonts w:ascii="Arial" w:hAnsi="Arial" w:cs="Arial"/>
          <w:szCs w:val="20"/>
        </w:rPr>
        <w:t xml:space="preserve"> to capture SHR for T304</w:t>
      </w:r>
      <w:r w:rsidR="009B3EE9">
        <w:rPr>
          <w:rFonts w:ascii="Arial" w:hAnsi="Arial" w:cs="Arial"/>
          <w:szCs w:val="20"/>
        </w:rPr>
        <w:t>-</w:t>
      </w:r>
      <w:r w:rsidR="00C754DE">
        <w:rPr>
          <w:rFonts w:ascii="Arial" w:hAnsi="Arial" w:cs="Arial"/>
          <w:szCs w:val="20"/>
        </w:rPr>
        <w:t>rela</w:t>
      </w:r>
      <w:r w:rsidR="00E32DAA">
        <w:rPr>
          <w:rFonts w:ascii="Arial" w:hAnsi="Arial" w:cs="Arial"/>
          <w:szCs w:val="20"/>
        </w:rPr>
        <w:t xml:space="preserve">ted issues. </w:t>
      </w:r>
    </w:p>
    <w:p w14:paraId="358EC56E" w14:textId="2C60BB91" w:rsidR="00E32DAA" w:rsidRDefault="00102D72" w:rsidP="00032EDC">
      <w:pPr>
        <w:spacing w:before="100" w:beforeAutospacing="1" w:after="100" w:afterAutospacing="1"/>
        <w:textAlignment w:val="baseline"/>
        <w:rPr>
          <w:rFonts w:ascii="Arial" w:hAnsi="Arial" w:cs="Arial"/>
          <w:b/>
          <w:bCs/>
        </w:rPr>
      </w:pPr>
      <w:r w:rsidRPr="00565215">
        <w:rPr>
          <w:rFonts w:ascii="Arial" w:hAnsi="Arial" w:cs="Arial"/>
          <w:b/>
          <w:bCs/>
        </w:rPr>
        <w:t xml:space="preserve">Observation </w:t>
      </w:r>
      <w:r>
        <w:rPr>
          <w:rFonts w:ascii="Arial" w:hAnsi="Arial" w:cs="Arial"/>
          <w:b/>
          <w:bCs/>
        </w:rPr>
        <w:t>2</w:t>
      </w:r>
      <w:r w:rsidRPr="00565215">
        <w:rPr>
          <w:rFonts w:ascii="Arial" w:hAnsi="Arial" w:cs="Arial"/>
          <w:b/>
          <w:bCs/>
        </w:rPr>
        <w:t xml:space="preserve">: There is little benefit and motivation to optimize RLM configurations and successful handovers in LTE due to the absence of </w:t>
      </w:r>
      <w:r w:rsidR="009B3EE9">
        <w:rPr>
          <w:rFonts w:ascii="Arial" w:hAnsi="Arial" w:cs="Arial"/>
          <w:b/>
          <w:bCs/>
        </w:rPr>
        <w:t xml:space="preserve">a </w:t>
      </w:r>
      <w:r w:rsidRPr="00565215">
        <w:rPr>
          <w:rFonts w:ascii="Arial" w:hAnsi="Arial" w:cs="Arial"/>
          <w:b/>
          <w:bCs/>
        </w:rPr>
        <w:t>beam-based structure in LTE</w:t>
      </w:r>
      <w:r>
        <w:rPr>
          <w:rFonts w:ascii="Arial" w:hAnsi="Arial" w:cs="Arial"/>
          <w:b/>
          <w:bCs/>
        </w:rPr>
        <w:t>.</w:t>
      </w:r>
    </w:p>
    <w:p w14:paraId="17C2FB96" w14:textId="27CE0665" w:rsidR="00561DAA" w:rsidRPr="00561DAA" w:rsidRDefault="00102D72" w:rsidP="00032EDC">
      <w:pPr>
        <w:spacing w:before="100" w:beforeAutospacing="1" w:after="100" w:afterAutospacing="1"/>
        <w:textAlignment w:val="baseline"/>
        <w:rPr>
          <w:rFonts w:ascii="Arial" w:hAnsi="Arial" w:cs="Arial"/>
          <w:b/>
          <w:bCs/>
          <w:szCs w:val="20"/>
          <w:lang w:val="en-GB"/>
        </w:rPr>
      </w:pPr>
      <w:r w:rsidRPr="00561DAA">
        <w:rPr>
          <w:rFonts w:ascii="Arial" w:hAnsi="Arial" w:cs="Arial"/>
          <w:b/>
          <w:bCs/>
        </w:rPr>
        <w:t xml:space="preserve">Proposal 1: </w:t>
      </w:r>
      <w:r w:rsidR="000D3B24" w:rsidRPr="00561DAA">
        <w:rPr>
          <w:rFonts w:ascii="Arial" w:hAnsi="Arial" w:cs="Arial"/>
          <w:b/>
          <w:bCs/>
        </w:rPr>
        <w:t xml:space="preserve">Consider only </w:t>
      </w:r>
      <w:r w:rsidR="000D3B24" w:rsidRPr="00561DAA">
        <w:rPr>
          <w:rFonts w:ascii="Arial" w:hAnsi="Arial" w:cs="Arial"/>
          <w:b/>
          <w:bCs/>
          <w:szCs w:val="20"/>
        </w:rPr>
        <w:t>RLM/BFD timers (</w:t>
      </w:r>
      <w:r w:rsidR="0055469E">
        <w:rPr>
          <w:rFonts w:ascii="Arial" w:hAnsi="Arial" w:cs="Arial"/>
          <w:b/>
          <w:bCs/>
          <w:szCs w:val="20"/>
        </w:rPr>
        <w:t>i.e., only</w:t>
      </w:r>
      <w:r w:rsidR="000D3B24" w:rsidRPr="00561DAA">
        <w:rPr>
          <w:rFonts w:ascii="Arial" w:hAnsi="Arial" w:cs="Arial"/>
          <w:b/>
          <w:bCs/>
          <w:szCs w:val="20"/>
        </w:rPr>
        <w:t xml:space="preserve"> T310 </w:t>
      </w:r>
      <w:r w:rsidR="0055469E">
        <w:rPr>
          <w:rFonts w:ascii="Arial" w:hAnsi="Arial" w:cs="Arial"/>
          <w:b/>
          <w:bCs/>
          <w:szCs w:val="20"/>
        </w:rPr>
        <w:t>and</w:t>
      </w:r>
      <w:r w:rsidR="000D3B24" w:rsidRPr="00561DAA">
        <w:rPr>
          <w:rFonts w:ascii="Arial" w:hAnsi="Arial" w:cs="Arial"/>
          <w:b/>
          <w:bCs/>
          <w:szCs w:val="20"/>
        </w:rPr>
        <w:t xml:space="preserve"> T312) threshold for generating SHR for </w:t>
      </w:r>
      <w:r w:rsidR="00561DAA" w:rsidRPr="00561DAA">
        <w:rPr>
          <w:rFonts w:ascii="Arial" w:hAnsi="Arial" w:cs="Arial"/>
          <w:b/>
          <w:bCs/>
          <w:szCs w:val="20"/>
          <w:lang w:val="en-GB"/>
        </w:rPr>
        <w:t>intra-system inter-RAT, HO from NR to LTE</w:t>
      </w:r>
      <w:r w:rsidR="00561DAA">
        <w:rPr>
          <w:rFonts w:ascii="Arial" w:hAnsi="Arial" w:cs="Arial"/>
          <w:b/>
          <w:bCs/>
          <w:szCs w:val="20"/>
          <w:lang w:val="en-GB"/>
        </w:rPr>
        <w:t>.</w:t>
      </w:r>
    </w:p>
    <w:p w14:paraId="68382B43" w14:textId="77777777" w:rsidR="00B21C30" w:rsidRDefault="00B21C30" w:rsidP="00032EDC">
      <w:pPr>
        <w:spacing w:before="100" w:beforeAutospacing="1" w:after="100" w:afterAutospacing="1"/>
        <w:textAlignment w:val="baseline"/>
        <w:rPr>
          <w:rFonts w:ascii="Arial" w:hAnsi="Arial" w:cs="Arial"/>
          <w:b/>
          <w:bCs/>
          <w:szCs w:val="20"/>
        </w:rPr>
      </w:pPr>
    </w:p>
    <w:p w14:paraId="2977F587" w14:textId="19B8F914" w:rsidR="00A15FA0" w:rsidRPr="00B21C30" w:rsidRDefault="00A15FA0" w:rsidP="00032EDC">
      <w:pPr>
        <w:spacing w:before="100" w:beforeAutospacing="1" w:after="100" w:afterAutospacing="1"/>
        <w:textAlignment w:val="baseline"/>
        <w:rPr>
          <w:rFonts w:ascii="Arial" w:hAnsi="Arial" w:cs="Arial"/>
          <w:b/>
          <w:bCs/>
          <w:szCs w:val="20"/>
        </w:rPr>
      </w:pPr>
      <w:r w:rsidRPr="00B21C30">
        <w:rPr>
          <w:rFonts w:ascii="Arial" w:hAnsi="Arial" w:cs="Arial"/>
          <w:b/>
          <w:bCs/>
          <w:szCs w:val="20"/>
        </w:rPr>
        <w:lastRenderedPageBreak/>
        <w:t>2.1.2</w:t>
      </w:r>
      <w:r w:rsidRPr="00B21C30">
        <w:rPr>
          <w:rFonts w:ascii="Arial" w:hAnsi="Arial" w:cs="Arial"/>
          <w:b/>
          <w:bCs/>
          <w:szCs w:val="20"/>
        </w:rPr>
        <w:tab/>
      </w:r>
      <w:r w:rsidR="00B21C30" w:rsidRPr="00B21C30">
        <w:rPr>
          <w:rFonts w:ascii="Arial" w:hAnsi="Arial" w:cs="Arial"/>
          <w:b/>
          <w:bCs/>
          <w:szCs w:val="20"/>
        </w:rPr>
        <w:t xml:space="preserve">SHR reporting </w:t>
      </w:r>
    </w:p>
    <w:p w14:paraId="7F3EECDB" w14:textId="613AD7DC" w:rsidR="00032EDC" w:rsidRPr="00E61F19" w:rsidRDefault="00032EDC" w:rsidP="00032EDC">
      <w:pPr>
        <w:spacing w:before="100" w:beforeAutospacing="1" w:after="100" w:afterAutospacing="1"/>
        <w:textAlignment w:val="baseline"/>
        <w:rPr>
          <w:rFonts w:ascii="Arial" w:hAnsi="Arial" w:cs="Arial"/>
          <w:szCs w:val="20"/>
        </w:rPr>
      </w:pPr>
      <w:r>
        <w:rPr>
          <w:rFonts w:ascii="Arial" w:hAnsi="Arial" w:cs="Arial"/>
          <w:szCs w:val="20"/>
        </w:rPr>
        <w:t>The following scenarios can be</w:t>
      </w:r>
      <w:r w:rsidRPr="00E61F19">
        <w:rPr>
          <w:rFonts w:ascii="Arial" w:hAnsi="Arial" w:cs="Arial"/>
          <w:szCs w:val="20"/>
        </w:rPr>
        <w:t xml:space="preserve"> considered </w:t>
      </w:r>
      <w:r>
        <w:rPr>
          <w:rFonts w:ascii="Arial" w:hAnsi="Arial" w:cs="Arial"/>
          <w:szCs w:val="20"/>
        </w:rPr>
        <w:t>for</w:t>
      </w:r>
      <w:r w:rsidRPr="00E61F19">
        <w:rPr>
          <w:rFonts w:ascii="Arial" w:hAnsi="Arial" w:cs="Arial"/>
          <w:szCs w:val="20"/>
        </w:rPr>
        <w:t xml:space="preserve"> enhancements in Rel-18. </w:t>
      </w:r>
    </w:p>
    <w:tbl>
      <w:tblPr>
        <w:tblW w:w="962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32"/>
        <w:gridCol w:w="6390"/>
      </w:tblGrid>
      <w:tr w:rsidR="00032EDC" w:rsidRPr="00E61F19" w14:paraId="011BF0C0" w14:textId="77777777" w:rsidTr="00E37BC9">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2C117B55" w14:textId="77777777" w:rsidR="00032EDC" w:rsidRPr="00E61F19" w:rsidRDefault="00032EDC" w:rsidP="00E37BC9">
            <w:pPr>
              <w:spacing w:before="100" w:beforeAutospacing="1" w:after="100" w:afterAutospacing="1"/>
              <w:jc w:val="center"/>
              <w:textAlignment w:val="baseline"/>
              <w:rPr>
                <w:rFonts w:ascii="Arial" w:hAnsi="Arial" w:cs="Arial"/>
                <w:b/>
                <w:bCs/>
                <w:szCs w:val="20"/>
              </w:rPr>
            </w:pPr>
            <w:r w:rsidRPr="008C0AA2">
              <w:rPr>
                <w:rFonts w:ascii="Arial" w:hAnsi="Arial" w:cs="Arial"/>
                <w:b/>
                <w:bCs/>
                <w:szCs w:val="20"/>
              </w:rPr>
              <w:t>Handover scenarios</w:t>
            </w:r>
            <w:r w:rsidRPr="00E61F19">
              <w:rPr>
                <w:rFonts w:ascii="Arial" w:hAnsi="Arial" w:cs="Arial"/>
                <w:b/>
                <w:bCs/>
                <w:szCs w:val="20"/>
              </w:rPr>
              <w:t> </w:t>
            </w:r>
          </w:p>
        </w:tc>
        <w:tc>
          <w:tcPr>
            <w:tcW w:w="6390" w:type="dxa"/>
            <w:tcBorders>
              <w:top w:val="single" w:sz="6" w:space="0" w:color="auto"/>
              <w:left w:val="single" w:sz="6" w:space="0" w:color="auto"/>
              <w:bottom w:val="single" w:sz="6" w:space="0" w:color="auto"/>
              <w:right w:val="single" w:sz="6" w:space="0" w:color="auto"/>
            </w:tcBorders>
          </w:tcPr>
          <w:p w14:paraId="35B52367" w14:textId="77777777" w:rsidR="00032EDC" w:rsidRPr="00E61F19" w:rsidRDefault="00032EDC" w:rsidP="00E37BC9">
            <w:pPr>
              <w:spacing w:before="100" w:beforeAutospacing="1" w:after="100" w:afterAutospacing="1"/>
              <w:jc w:val="center"/>
              <w:textAlignment w:val="baseline"/>
              <w:rPr>
                <w:rFonts w:ascii="Arial" w:hAnsi="Arial" w:cs="Arial"/>
                <w:b/>
                <w:bCs/>
                <w:szCs w:val="20"/>
              </w:rPr>
            </w:pPr>
            <w:r>
              <w:rPr>
                <w:rFonts w:ascii="Arial" w:hAnsi="Arial" w:cs="Arial"/>
                <w:b/>
                <w:bCs/>
                <w:szCs w:val="20"/>
              </w:rPr>
              <w:t>Reporting consideration</w:t>
            </w:r>
          </w:p>
        </w:tc>
      </w:tr>
      <w:tr w:rsidR="00032EDC" w:rsidRPr="00E61F19" w14:paraId="072A5F4F" w14:textId="77777777" w:rsidTr="00E37BC9">
        <w:tc>
          <w:tcPr>
            <w:tcW w:w="3232" w:type="dxa"/>
            <w:tcBorders>
              <w:top w:val="single" w:sz="6" w:space="0" w:color="auto"/>
              <w:left w:val="single" w:sz="6" w:space="0" w:color="auto"/>
              <w:bottom w:val="single" w:sz="6" w:space="0" w:color="auto"/>
              <w:right w:val="single" w:sz="6" w:space="0" w:color="auto"/>
            </w:tcBorders>
            <w:shd w:val="clear" w:color="auto" w:fill="auto"/>
          </w:tcPr>
          <w:p w14:paraId="6012F9D2" w14:textId="651C2BAB" w:rsidR="00032EDC" w:rsidRPr="008C0AA2" w:rsidRDefault="00032EDC" w:rsidP="00E37BC9">
            <w:pPr>
              <w:pStyle w:val="NoSpacing"/>
            </w:pPr>
            <w:r w:rsidRPr="008C0AA2">
              <w:t>Intr</w:t>
            </w:r>
            <w:r w:rsidR="00D94DEB">
              <w:t>a</w:t>
            </w:r>
            <w:r w:rsidRPr="008C0AA2">
              <w:t>-system inter-RAT SHR </w:t>
            </w:r>
          </w:p>
          <w:p w14:paraId="5306E39A" w14:textId="77777777" w:rsidR="00032EDC" w:rsidRPr="008C0AA2" w:rsidRDefault="00032EDC" w:rsidP="00E37BC9">
            <w:pPr>
              <w:pStyle w:val="NoSpacing"/>
            </w:pPr>
            <w:r w:rsidRPr="008C0AA2">
              <w:t>(NR to LTE) </w:t>
            </w:r>
          </w:p>
        </w:tc>
        <w:tc>
          <w:tcPr>
            <w:tcW w:w="6390" w:type="dxa"/>
            <w:tcBorders>
              <w:top w:val="single" w:sz="6" w:space="0" w:color="auto"/>
              <w:left w:val="single" w:sz="6" w:space="0" w:color="auto"/>
              <w:bottom w:val="single" w:sz="6" w:space="0" w:color="auto"/>
              <w:right w:val="single" w:sz="6" w:space="0" w:color="auto"/>
            </w:tcBorders>
          </w:tcPr>
          <w:p w14:paraId="4A566BE7" w14:textId="77777777" w:rsidR="00032EDC" w:rsidRDefault="00032EDC" w:rsidP="00E37BC9">
            <w:pPr>
              <w:pStyle w:val="NoSpacing"/>
            </w:pPr>
            <w:r w:rsidRPr="008C0AA2">
              <w:t>UE generated</w:t>
            </w:r>
            <w:r w:rsidRPr="00E61F19">
              <w:t> </w:t>
            </w:r>
            <w:r w:rsidRPr="008C0AA2">
              <w:t>NR SHR</w:t>
            </w:r>
          </w:p>
          <w:p w14:paraId="70765867" w14:textId="77777777" w:rsidR="00032EDC" w:rsidRPr="008C0AA2" w:rsidRDefault="00032EDC" w:rsidP="00032EDC">
            <w:pPr>
              <w:pStyle w:val="NoSpacing"/>
              <w:numPr>
                <w:ilvl w:val="0"/>
                <w:numId w:val="23"/>
              </w:numPr>
            </w:pPr>
            <w:r>
              <w:t>Reports SHR when UE comeback to NR, similar to RLF report (No need for cross RAT reporting)</w:t>
            </w:r>
          </w:p>
        </w:tc>
      </w:tr>
    </w:tbl>
    <w:p w14:paraId="08EBB35A" w14:textId="77777777" w:rsidR="00032EDC" w:rsidRPr="00E61F19" w:rsidRDefault="00032EDC" w:rsidP="00032EDC">
      <w:pPr>
        <w:pStyle w:val="NoSpacing"/>
        <w:rPr>
          <w:rFonts w:ascii="Arial" w:hAnsi="Arial" w:cs="Arial"/>
          <w:b/>
          <w:bCs/>
        </w:rPr>
      </w:pPr>
    </w:p>
    <w:p w14:paraId="554C3E4A" w14:textId="1DBB1C71" w:rsidR="00032EDC" w:rsidRPr="00E61F19" w:rsidRDefault="00032EDC" w:rsidP="00032EDC">
      <w:pPr>
        <w:pStyle w:val="NoSpacing"/>
        <w:rPr>
          <w:rFonts w:ascii="Arial" w:hAnsi="Arial" w:cs="Arial"/>
        </w:rPr>
      </w:pPr>
      <w:r>
        <w:rPr>
          <w:rFonts w:ascii="Arial" w:hAnsi="Arial" w:cs="Arial"/>
        </w:rPr>
        <w:t>According to Rel-17 SHR [3],</w:t>
      </w:r>
      <w:r w:rsidRPr="00565215">
        <w:rPr>
          <w:rFonts w:ascii="Arial" w:hAnsi="Arial" w:cs="Arial"/>
        </w:rPr>
        <w:t xml:space="preserve"> SHR is stored at the UE for 48 hours or until retrieval. </w:t>
      </w:r>
      <w:r w:rsidR="00101262">
        <w:rPr>
          <w:rFonts w:ascii="Arial" w:hAnsi="Arial" w:cs="Arial"/>
        </w:rPr>
        <w:t xml:space="preserve">Furthermore, </w:t>
      </w:r>
      <w:r w:rsidR="00095EA6">
        <w:rPr>
          <w:rFonts w:ascii="Arial" w:hAnsi="Arial" w:cs="Arial"/>
        </w:rPr>
        <w:t xml:space="preserve">NR RLF </w:t>
      </w:r>
      <w:r w:rsidR="009B3EE9">
        <w:rPr>
          <w:rFonts w:ascii="Arial" w:hAnsi="Arial" w:cs="Arial"/>
        </w:rPr>
        <w:t xml:space="preserve">is </w:t>
      </w:r>
      <w:r w:rsidR="00095EA6">
        <w:rPr>
          <w:rFonts w:ascii="Arial" w:hAnsi="Arial" w:cs="Arial"/>
        </w:rPr>
        <w:t>reported to the network when UE come</w:t>
      </w:r>
      <w:r w:rsidR="009B3EE9">
        <w:rPr>
          <w:rFonts w:ascii="Arial" w:hAnsi="Arial" w:cs="Arial"/>
        </w:rPr>
        <w:t>s</w:t>
      </w:r>
      <w:r w:rsidR="00095EA6">
        <w:rPr>
          <w:rFonts w:ascii="Arial" w:hAnsi="Arial" w:cs="Arial"/>
        </w:rPr>
        <w:t xml:space="preserve"> back to the NR </w:t>
      </w:r>
      <w:r w:rsidR="00B74479">
        <w:rPr>
          <w:rFonts w:ascii="Arial" w:hAnsi="Arial" w:cs="Arial"/>
        </w:rPr>
        <w:t xml:space="preserve">again, i.e., cross-RAT reporting for RLF is not considered. RAN2 can consider NR RLF reporting and SHR reporting as </w:t>
      </w:r>
      <w:r w:rsidR="00F86C85">
        <w:rPr>
          <w:rFonts w:ascii="Arial" w:hAnsi="Arial" w:cs="Arial"/>
        </w:rPr>
        <w:t xml:space="preserve">the </w:t>
      </w:r>
      <w:r w:rsidR="00B74479">
        <w:rPr>
          <w:rFonts w:ascii="Arial" w:hAnsi="Arial" w:cs="Arial"/>
        </w:rPr>
        <w:t>baseline, and report SHR when UE come</w:t>
      </w:r>
      <w:r w:rsidR="00F86C85">
        <w:rPr>
          <w:rFonts w:ascii="Arial" w:hAnsi="Arial" w:cs="Arial"/>
        </w:rPr>
        <w:t>s</w:t>
      </w:r>
      <w:r w:rsidR="00B74479">
        <w:rPr>
          <w:rFonts w:ascii="Arial" w:hAnsi="Arial" w:cs="Arial"/>
        </w:rPr>
        <w:t xml:space="preserve"> back to the NR again. </w:t>
      </w:r>
      <w:r w:rsidR="008314C1">
        <w:rPr>
          <w:rFonts w:ascii="Arial" w:hAnsi="Arial" w:cs="Arial"/>
        </w:rPr>
        <w:t>T</w:t>
      </w:r>
      <w:r w:rsidRPr="00565215">
        <w:rPr>
          <w:rFonts w:ascii="Arial" w:hAnsi="Arial" w:cs="Arial"/>
        </w:rPr>
        <w:t xml:space="preserve">here is </w:t>
      </w:r>
      <w:r>
        <w:rPr>
          <w:rFonts w:ascii="Arial" w:hAnsi="Arial" w:cs="Arial"/>
        </w:rPr>
        <w:t>no significant requirement</w:t>
      </w:r>
      <w:r w:rsidRPr="00565215">
        <w:rPr>
          <w:rFonts w:ascii="Arial" w:hAnsi="Arial" w:cs="Arial"/>
        </w:rPr>
        <w:t xml:space="preserve"> or benefit in cross-RAT retrieval of SHR as the SHR can always be reported once UE is back on the </w:t>
      </w:r>
      <w:r w:rsidR="008314C1">
        <w:rPr>
          <w:rFonts w:ascii="Arial" w:hAnsi="Arial" w:cs="Arial"/>
        </w:rPr>
        <w:t>NR</w:t>
      </w:r>
      <w:r w:rsidRPr="00565215">
        <w:rPr>
          <w:rFonts w:ascii="Arial" w:hAnsi="Arial" w:cs="Arial"/>
        </w:rPr>
        <w:t>. </w:t>
      </w:r>
    </w:p>
    <w:p w14:paraId="68FE785E" w14:textId="77777777" w:rsidR="00032EDC" w:rsidRDefault="00032EDC" w:rsidP="00032EDC">
      <w:pPr>
        <w:pStyle w:val="NoSpacing"/>
        <w:rPr>
          <w:rFonts w:ascii="Arial" w:hAnsi="Arial" w:cs="Arial"/>
          <w:b/>
          <w:bCs/>
        </w:rPr>
      </w:pPr>
    </w:p>
    <w:p w14:paraId="055CA60A" w14:textId="086410A5" w:rsidR="00032EDC" w:rsidRPr="00BE7515" w:rsidRDefault="00032EDC" w:rsidP="00032EDC">
      <w:pPr>
        <w:pStyle w:val="NoSpacing"/>
        <w:rPr>
          <w:rFonts w:ascii="Arial" w:hAnsi="Arial" w:cs="Arial"/>
          <w:b/>
          <w:bCs/>
        </w:rPr>
      </w:pPr>
      <w:r w:rsidRPr="00BE7515">
        <w:rPr>
          <w:rFonts w:ascii="Arial" w:hAnsi="Arial" w:cs="Arial"/>
          <w:b/>
          <w:bCs/>
        </w:rPr>
        <w:t xml:space="preserve">Observation </w:t>
      </w:r>
      <w:r w:rsidR="008314C1">
        <w:rPr>
          <w:rFonts w:ascii="Arial" w:hAnsi="Arial" w:cs="Arial"/>
          <w:b/>
          <w:bCs/>
        </w:rPr>
        <w:t>3</w:t>
      </w:r>
      <w:r w:rsidRPr="00BE7515">
        <w:rPr>
          <w:rFonts w:ascii="Arial" w:hAnsi="Arial" w:cs="Arial"/>
          <w:b/>
          <w:bCs/>
        </w:rPr>
        <w:t>:</w:t>
      </w:r>
      <w:r w:rsidRPr="00BE7515">
        <w:rPr>
          <w:rFonts w:ascii="Arial" w:hAnsi="Arial" w:cs="Arial"/>
          <w:b/>
          <w:bCs/>
          <w:lang w:val="en-GB"/>
        </w:rPr>
        <w:t xml:space="preserve">  </w:t>
      </w:r>
      <w:r w:rsidRPr="00BE7515">
        <w:rPr>
          <w:rFonts w:ascii="Arial" w:hAnsi="Arial" w:cs="Arial"/>
          <w:b/>
          <w:bCs/>
        </w:rPr>
        <w:t>There is no significant requirement or benefit in cross-RAT retrieval of SHR as the SHR can always be reported once UE is back on the same RAT. </w:t>
      </w:r>
    </w:p>
    <w:p w14:paraId="4E5A72B9" w14:textId="77777777" w:rsidR="00032EDC" w:rsidRDefault="00032EDC" w:rsidP="00032EDC">
      <w:pPr>
        <w:pStyle w:val="NoSpacing"/>
        <w:rPr>
          <w:rFonts w:ascii="Arial" w:hAnsi="Arial" w:cs="Arial"/>
          <w:b/>
          <w:bCs/>
        </w:rPr>
      </w:pPr>
    </w:p>
    <w:p w14:paraId="7EEFF9AC" w14:textId="640A93BF" w:rsidR="00032EDC" w:rsidRPr="00032EDC" w:rsidRDefault="00032EDC" w:rsidP="00032EDC">
      <w:pPr>
        <w:pStyle w:val="NoSpacing"/>
        <w:rPr>
          <w:rFonts w:ascii="Arial" w:hAnsi="Arial" w:cs="Arial"/>
          <w:b/>
          <w:bCs/>
        </w:rPr>
      </w:pPr>
      <w:r w:rsidRPr="00A43B40">
        <w:rPr>
          <w:rFonts w:ascii="Arial" w:hAnsi="Arial" w:cs="Arial"/>
          <w:b/>
          <w:bCs/>
        </w:rPr>
        <w:t xml:space="preserve">Proposal </w:t>
      </w:r>
      <w:r>
        <w:rPr>
          <w:rFonts w:ascii="Arial" w:hAnsi="Arial" w:cs="Arial"/>
          <w:b/>
          <w:bCs/>
        </w:rPr>
        <w:t>2</w:t>
      </w:r>
      <w:r w:rsidRPr="00A43B40">
        <w:rPr>
          <w:rFonts w:ascii="Arial" w:hAnsi="Arial" w:cs="Arial"/>
          <w:b/>
          <w:bCs/>
        </w:rPr>
        <w:t xml:space="preserve">: </w:t>
      </w:r>
      <w:r>
        <w:rPr>
          <w:rFonts w:ascii="Arial" w:hAnsi="Arial" w:cs="Arial"/>
          <w:b/>
          <w:bCs/>
        </w:rPr>
        <w:t>C</w:t>
      </w:r>
      <w:r w:rsidRPr="00A43B40">
        <w:rPr>
          <w:rFonts w:ascii="Arial" w:hAnsi="Arial" w:cs="Arial"/>
          <w:b/>
          <w:bCs/>
        </w:rPr>
        <w:t xml:space="preserve">ross-RAT SHR reporting </w:t>
      </w:r>
      <w:r>
        <w:rPr>
          <w:rFonts w:ascii="Arial" w:hAnsi="Arial" w:cs="Arial"/>
          <w:b/>
          <w:bCs/>
        </w:rPr>
        <w:t xml:space="preserve">is not needed </w:t>
      </w:r>
      <w:r w:rsidRPr="00A43B40">
        <w:rPr>
          <w:rFonts w:ascii="Arial" w:hAnsi="Arial" w:cs="Arial"/>
          <w:b/>
          <w:bCs/>
        </w:rPr>
        <w:t>for</w:t>
      </w:r>
      <w:r w:rsidR="008B1BE0">
        <w:rPr>
          <w:rFonts w:ascii="Arial" w:hAnsi="Arial" w:cs="Arial"/>
          <w:b/>
          <w:bCs/>
        </w:rPr>
        <w:t xml:space="preserve"> intr</w:t>
      </w:r>
      <w:r w:rsidR="00855171">
        <w:rPr>
          <w:rFonts w:ascii="Arial" w:hAnsi="Arial" w:cs="Arial"/>
          <w:b/>
          <w:bCs/>
        </w:rPr>
        <w:t>a</w:t>
      </w:r>
      <w:r w:rsidR="008B1BE0">
        <w:rPr>
          <w:rFonts w:ascii="Arial" w:hAnsi="Arial" w:cs="Arial"/>
          <w:b/>
          <w:bCs/>
        </w:rPr>
        <w:t>-system</w:t>
      </w:r>
      <w:r w:rsidRPr="00A43B40">
        <w:rPr>
          <w:rFonts w:ascii="Arial" w:hAnsi="Arial" w:cs="Arial"/>
          <w:b/>
          <w:bCs/>
        </w:rPr>
        <w:t xml:space="preserve"> inter-RAT handover</w:t>
      </w:r>
      <w:r>
        <w:rPr>
          <w:rFonts w:ascii="Arial" w:hAnsi="Arial" w:cs="Arial"/>
          <w:b/>
          <w:bCs/>
        </w:rPr>
        <w:t xml:space="preserve"> scenario</w:t>
      </w:r>
      <w:r w:rsidR="008B1BE0">
        <w:rPr>
          <w:rFonts w:ascii="Arial" w:hAnsi="Arial" w:cs="Arial"/>
          <w:b/>
          <w:bCs/>
        </w:rPr>
        <w:t xml:space="preserve"> (NR to LTE HO)</w:t>
      </w:r>
      <w:r>
        <w:rPr>
          <w:rFonts w:ascii="Arial" w:hAnsi="Arial" w:cs="Arial"/>
          <w:b/>
          <w:bCs/>
        </w:rPr>
        <w:t xml:space="preserve">, i.e., SHR is reported when UE comes back to </w:t>
      </w:r>
      <w:r w:rsidR="008B1BE0">
        <w:rPr>
          <w:rFonts w:ascii="Arial" w:hAnsi="Arial" w:cs="Arial"/>
          <w:b/>
          <w:bCs/>
        </w:rPr>
        <w:t>NR again</w:t>
      </w:r>
      <w:r>
        <w:rPr>
          <w:rFonts w:ascii="Arial" w:hAnsi="Arial" w:cs="Arial"/>
          <w:b/>
          <w:bCs/>
        </w:rPr>
        <w:t xml:space="preserve">. </w:t>
      </w:r>
      <w:r w:rsidRPr="00A43B40">
        <w:rPr>
          <w:rFonts w:ascii="Arial" w:hAnsi="Arial" w:cs="Arial"/>
          <w:b/>
          <w:bCs/>
        </w:rPr>
        <w:t xml:space="preserve"> </w:t>
      </w:r>
    </w:p>
    <w:p w14:paraId="79E63275" w14:textId="77777777" w:rsidR="00A13FE7" w:rsidRPr="00A13FE7" w:rsidRDefault="00A13FE7" w:rsidP="00A13FE7">
      <w:pPr>
        <w:rPr>
          <w:rFonts w:ascii="Arial" w:hAnsi="Arial" w:cs="Arial"/>
          <w:b/>
          <w:bCs/>
          <w:sz w:val="22"/>
          <w:szCs w:val="22"/>
          <w:lang w:val="en-GB" w:eastAsia="zh-CN"/>
        </w:rPr>
      </w:pPr>
    </w:p>
    <w:p w14:paraId="07B99D3C" w14:textId="08B9A194"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enhancements for successful PSCell change </w:t>
      </w:r>
      <w:r w:rsidR="00F16EED">
        <w:rPr>
          <w:rFonts w:ascii="Arial" w:hAnsi="Arial" w:cs="Arial"/>
          <w:b/>
          <w:bCs/>
          <w:sz w:val="22"/>
          <w:szCs w:val="22"/>
          <w:lang w:val="en-GB" w:eastAsia="zh-CN"/>
        </w:rPr>
        <w:t xml:space="preserve">(SPC) </w:t>
      </w:r>
      <w:r>
        <w:rPr>
          <w:rFonts w:ascii="Arial" w:hAnsi="Arial" w:cs="Arial"/>
          <w:b/>
          <w:bCs/>
          <w:sz w:val="22"/>
          <w:szCs w:val="22"/>
          <w:lang w:val="en-GB" w:eastAsia="zh-CN"/>
        </w:rPr>
        <w:t>report</w:t>
      </w:r>
    </w:p>
    <w:p w14:paraId="7A16579F" w14:textId="5C3A244C" w:rsidR="00143B64" w:rsidRDefault="00143B64" w:rsidP="00143B64">
      <w:pPr>
        <w:rPr>
          <w:rFonts w:ascii="Arial" w:hAnsi="Arial" w:cs="Arial"/>
          <w:b/>
          <w:bCs/>
          <w:sz w:val="22"/>
          <w:szCs w:val="22"/>
          <w:lang w:val="en-GB" w:eastAsia="zh-CN"/>
        </w:rPr>
      </w:pPr>
    </w:p>
    <w:p w14:paraId="3D8F6B13" w14:textId="0C1C26F5" w:rsidR="009758DD" w:rsidRDefault="00F16EED" w:rsidP="00885D32">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SPC</w:t>
      </w:r>
      <w:r w:rsidR="009758DD">
        <w:rPr>
          <w:rFonts w:ascii="Arial" w:hAnsi="Arial" w:cs="Arial"/>
          <w:b/>
          <w:bCs/>
          <w:sz w:val="22"/>
          <w:szCs w:val="22"/>
          <w:lang w:val="en-GB" w:eastAsia="zh-CN"/>
        </w:rPr>
        <w:t xml:space="preserve"> report configuration </w:t>
      </w:r>
    </w:p>
    <w:p w14:paraId="6072A44F" w14:textId="4A89C156" w:rsidR="00255401" w:rsidRDefault="00255401" w:rsidP="00255401">
      <w:pPr>
        <w:rPr>
          <w:rFonts w:ascii="Arial" w:hAnsi="Arial" w:cs="Arial"/>
          <w:b/>
          <w:bCs/>
          <w:sz w:val="22"/>
          <w:szCs w:val="22"/>
          <w:lang w:val="en-GB" w:eastAsia="zh-CN"/>
        </w:rPr>
      </w:pPr>
    </w:p>
    <w:p w14:paraId="7319CF7E" w14:textId="4ACE0698" w:rsidR="00C02654" w:rsidRDefault="00DC626D" w:rsidP="00255401">
      <w:pPr>
        <w:rPr>
          <w:rFonts w:ascii="Arial" w:hAnsi="Arial" w:cs="Arial"/>
          <w:szCs w:val="20"/>
          <w:lang w:val="en-GB" w:eastAsia="zh-CN"/>
        </w:rPr>
      </w:pPr>
      <w:r>
        <w:rPr>
          <w:rFonts w:ascii="Arial" w:hAnsi="Arial" w:cs="Arial"/>
          <w:szCs w:val="20"/>
          <w:lang w:val="en-GB" w:eastAsia="zh-CN"/>
        </w:rPr>
        <w:t>As previously discussed, i</w:t>
      </w:r>
      <w:r w:rsidR="00255401" w:rsidRPr="00EF3657">
        <w:rPr>
          <w:rFonts w:ascii="Arial" w:hAnsi="Arial" w:cs="Arial"/>
          <w:szCs w:val="20"/>
          <w:lang w:val="en-GB" w:eastAsia="zh-CN"/>
        </w:rPr>
        <w:t xml:space="preserve">n Rel-17, </w:t>
      </w:r>
      <w:r w:rsidR="00255401">
        <w:rPr>
          <w:rFonts w:ascii="Arial" w:hAnsi="Arial" w:cs="Arial"/>
          <w:szCs w:val="20"/>
          <w:lang w:val="en-GB" w:eastAsia="zh-CN"/>
        </w:rPr>
        <w:t>the</w:t>
      </w:r>
      <w:r w:rsidR="00255401" w:rsidRPr="00EF3657">
        <w:rPr>
          <w:rFonts w:ascii="Arial" w:hAnsi="Arial" w:cs="Arial"/>
          <w:szCs w:val="20"/>
          <w:lang w:val="en-GB" w:eastAsia="zh-CN"/>
        </w:rPr>
        <w:t xml:space="preserve"> </w:t>
      </w:r>
      <w:r w:rsidR="00255401">
        <w:rPr>
          <w:rFonts w:ascii="Arial" w:hAnsi="Arial" w:cs="Arial"/>
          <w:szCs w:val="20"/>
          <w:lang w:val="en-GB" w:eastAsia="zh-CN"/>
        </w:rPr>
        <w:t>successful handover report (SHR) was introduced for reporting any lower layer issue during a successful handover procedure</w:t>
      </w:r>
      <w:r w:rsidR="00CA5DC3">
        <w:rPr>
          <w:rFonts w:ascii="Arial" w:hAnsi="Arial" w:cs="Arial"/>
          <w:szCs w:val="20"/>
          <w:lang w:val="en-GB" w:eastAsia="zh-CN"/>
        </w:rPr>
        <w:t xml:space="preserve"> [</w:t>
      </w:r>
      <w:r w:rsidR="00195F54">
        <w:rPr>
          <w:rFonts w:ascii="Arial" w:hAnsi="Arial" w:cs="Arial"/>
          <w:szCs w:val="20"/>
          <w:lang w:val="en-GB" w:eastAsia="zh-CN"/>
        </w:rPr>
        <w:t>3, 5</w:t>
      </w:r>
      <w:r w:rsidR="00CA5DC3">
        <w:rPr>
          <w:rFonts w:ascii="Arial" w:hAnsi="Arial" w:cs="Arial"/>
          <w:szCs w:val="20"/>
          <w:lang w:val="en-GB" w:eastAsia="zh-CN"/>
        </w:rPr>
        <w:t>]</w:t>
      </w:r>
      <w:r w:rsidR="00255401">
        <w:rPr>
          <w:rFonts w:ascii="Arial" w:hAnsi="Arial" w:cs="Arial"/>
          <w:szCs w:val="20"/>
          <w:lang w:val="en-GB" w:eastAsia="zh-CN"/>
        </w:rPr>
        <w:t>. For the recording of SHR, several trigger conditions were defined, for example, the T310 threshold for PCell</w:t>
      </w:r>
      <w:r>
        <w:rPr>
          <w:rFonts w:ascii="Arial" w:hAnsi="Arial" w:cs="Arial"/>
          <w:szCs w:val="20"/>
          <w:lang w:val="en-GB" w:eastAsia="zh-CN"/>
        </w:rPr>
        <w:t xml:space="preserve"> (configured by the source cell)</w:t>
      </w:r>
      <w:r w:rsidR="00255401">
        <w:rPr>
          <w:rFonts w:ascii="Arial" w:hAnsi="Arial" w:cs="Arial"/>
          <w:szCs w:val="20"/>
          <w:lang w:val="en-GB" w:eastAsia="zh-CN"/>
        </w:rPr>
        <w:t xml:space="preserve">, </w:t>
      </w:r>
      <w:r w:rsidR="00EC57CA">
        <w:rPr>
          <w:rFonts w:ascii="Arial" w:hAnsi="Arial" w:cs="Arial"/>
          <w:szCs w:val="20"/>
          <w:lang w:val="en-GB" w:eastAsia="zh-CN"/>
        </w:rPr>
        <w:t xml:space="preserve">the </w:t>
      </w:r>
      <w:r w:rsidR="00255401">
        <w:rPr>
          <w:rFonts w:ascii="Arial" w:hAnsi="Arial" w:cs="Arial"/>
          <w:szCs w:val="20"/>
          <w:lang w:val="en-GB" w:eastAsia="zh-CN"/>
        </w:rPr>
        <w:t>T312 threshold for PCell</w:t>
      </w:r>
      <w:r>
        <w:rPr>
          <w:rFonts w:ascii="Arial" w:hAnsi="Arial" w:cs="Arial"/>
          <w:szCs w:val="20"/>
          <w:lang w:val="en-GB" w:eastAsia="zh-CN"/>
        </w:rPr>
        <w:t xml:space="preserve"> (configured by the source cell)</w:t>
      </w:r>
      <w:r w:rsidR="00255401">
        <w:rPr>
          <w:rFonts w:ascii="Arial" w:hAnsi="Arial" w:cs="Arial"/>
          <w:szCs w:val="20"/>
          <w:lang w:val="en-GB" w:eastAsia="zh-CN"/>
        </w:rPr>
        <w:t xml:space="preserve">, </w:t>
      </w:r>
      <w:r w:rsidR="00EC57CA">
        <w:rPr>
          <w:rFonts w:ascii="Arial" w:hAnsi="Arial" w:cs="Arial"/>
          <w:szCs w:val="20"/>
          <w:lang w:val="en-GB" w:eastAsia="zh-CN"/>
        </w:rPr>
        <w:t xml:space="preserve">the </w:t>
      </w:r>
      <w:r w:rsidR="00255401">
        <w:rPr>
          <w:rFonts w:ascii="Arial" w:hAnsi="Arial" w:cs="Arial"/>
          <w:szCs w:val="20"/>
          <w:lang w:val="en-GB" w:eastAsia="zh-CN"/>
        </w:rPr>
        <w:t xml:space="preserve">T304 threshold </w:t>
      </w:r>
      <w:r>
        <w:rPr>
          <w:rFonts w:ascii="Arial" w:hAnsi="Arial" w:cs="Arial"/>
          <w:szCs w:val="20"/>
          <w:lang w:val="en-GB" w:eastAsia="zh-CN"/>
        </w:rPr>
        <w:t xml:space="preserve">(configured by the target cell) </w:t>
      </w:r>
      <w:r w:rsidR="00255401">
        <w:rPr>
          <w:rFonts w:ascii="Arial" w:hAnsi="Arial" w:cs="Arial"/>
          <w:szCs w:val="20"/>
          <w:lang w:val="en-GB" w:eastAsia="zh-CN"/>
        </w:rPr>
        <w:t xml:space="preserve">for PCell handover, and source RLF for DAPS HO. </w:t>
      </w:r>
      <w:r w:rsidR="00800567">
        <w:rPr>
          <w:rFonts w:ascii="Arial" w:hAnsi="Arial" w:cs="Arial"/>
          <w:szCs w:val="20"/>
          <w:lang w:val="en-GB" w:eastAsia="zh-CN"/>
        </w:rPr>
        <w:t>In RAN3#117</w:t>
      </w:r>
      <w:r w:rsidR="006E261A">
        <w:rPr>
          <w:rFonts w:ascii="Arial" w:hAnsi="Arial" w:cs="Arial"/>
          <w:szCs w:val="20"/>
          <w:lang w:val="en-GB" w:eastAsia="zh-CN"/>
        </w:rPr>
        <w:t xml:space="preserve">-emeeting, </w:t>
      </w:r>
      <w:r w:rsidR="00C02654">
        <w:rPr>
          <w:rFonts w:ascii="Arial" w:hAnsi="Arial" w:cs="Arial"/>
          <w:szCs w:val="20"/>
          <w:lang w:val="en-GB" w:eastAsia="zh-CN"/>
        </w:rPr>
        <w:t xml:space="preserve">RAN3 has identified </w:t>
      </w:r>
      <w:r w:rsidR="00E72AE6">
        <w:rPr>
          <w:rFonts w:ascii="Arial" w:hAnsi="Arial" w:cs="Arial"/>
          <w:szCs w:val="20"/>
          <w:lang w:val="en-GB" w:eastAsia="zh-CN"/>
        </w:rPr>
        <w:t>different scenarios for SPCR</w:t>
      </w:r>
      <w:r w:rsidR="00C66F46">
        <w:rPr>
          <w:rFonts w:ascii="Arial" w:hAnsi="Arial" w:cs="Arial"/>
          <w:szCs w:val="20"/>
          <w:lang w:val="en-GB" w:eastAsia="zh-CN"/>
        </w:rPr>
        <w:t xml:space="preserve"> for NR-DC</w:t>
      </w:r>
      <w:r w:rsidR="004344BA">
        <w:rPr>
          <w:rFonts w:ascii="Arial" w:hAnsi="Arial" w:cs="Arial"/>
          <w:szCs w:val="20"/>
          <w:lang w:val="en-GB" w:eastAsia="zh-CN"/>
        </w:rPr>
        <w:t>. The LS R2-2209104</w:t>
      </w:r>
      <w:r w:rsidR="00033048">
        <w:rPr>
          <w:rFonts w:ascii="Arial" w:hAnsi="Arial" w:cs="Arial"/>
          <w:szCs w:val="20"/>
          <w:lang w:val="en-GB" w:eastAsia="zh-CN"/>
        </w:rPr>
        <w:t xml:space="preserve"> mentions the following agreed scenarios for SPCR, </w:t>
      </w:r>
    </w:p>
    <w:p w14:paraId="09945426" w14:textId="77777777" w:rsidR="00812EA5" w:rsidRPr="00812EA5" w:rsidRDefault="00812EA5" w:rsidP="00812EA5">
      <w:pPr>
        <w:pStyle w:val="Header"/>
        <w:numPr>
          <w:ilvl w:val="0"/>
          <w:numId w:val="38"/>
        </w:numPr>
        <w:tabs>
          <w:tab w:val="clear" w:pos="4536"/>
          <w:tab w:val="clear" w:pos="9072"/>
          <w:tab w:val="center" w:pos="4153"/>
          <w:tab w:val="right" w:pos="8306"/>
        </w:tabs>
        <w:rPr>
          <w:rFonts w:cs="Arial"/>
          <w:b w:val="0"/>
          <w:bCs/>
        </w:rPr>
      </w:pPr>
      <w:r w:rsidRPr="00812EA5">
        <w:rPr>
          <w:rFonts w:cs="Arial"/>
          <w:b w:val="0"/>
          <w:bCs/>
        </w:rPr>
        <w:t>SN- and MN-initiated classic PSCell change / CPC</w:t>
      </w:r>
    </w:p>
    <w:p w14:paraId="1A6CD953" w14:textId="77777777" w:rsidR="00812EA5" w:rsidRPr="00812EA5" w:rsidRDefault="00812EA5" w:rsidP="00812EA5">
      <w:pPr>
        <w:pStyle w:val="Header"/>
        <w:numPr>
          <w:ilvl w:val="0"/>
          <w:numId w:val="38"/>
        </w:numPr>
        <w:tabs>
          <w:tab w:val="clear" w:pos="4536"/>
          <w:tab w:val="clear" w:pos="9072"/>
          <w:tab w:val="center" w:pos="4153"/>
          <w:tab w:val="right" w:pos="8306"/>
        </w:tabs>
        <w:rPr>
          <w:rFonts w:cs="Arial"/>
          <w:b w:val="0"/>
          <w:bCs/>
        </w:rPr>
      </w:pPr>
      <w:r w:rsidRPr="00812EA5">
        <w:rPr>
          <w:rFonts w:cs="Arial"/>
          <w:b w:val="0"/>
          <w:bCs/>
        </w:rPr>
        <w:t>intra-SN classic PSCell change / CPC</w:t>
      </w:r>
    </w:p>
    <w:p w14:paraId="5CD9FC60" w14:textId="77777777" w:rsidR="00812EA5" w:rsidRPr="00812EA5" w:rsidRDefault="00812EA5" w:rsidP="00812EA5">
      <w:pPr>
        <w:pStyle w:val="Header"/>
        <w:numPr>
          <w:ilvl w:val="0"/>
          <w:numId w:val="38"/>
        </w:numPr>
        <w:tabs>
          <w:tab w:val="clear" w:pos="4536"/>
          <w:tab w:val="clear" w:pos="9072"/>
          <w:tab w:val="center" w:pos="4153"/>
          <w:tab w:val="right" w:pos="8306"/>
        </w:tabs>
        <w:rPr>
          <w:rFonts w:cs="Arial"/>
          <w:b w:val="0"/>
          <w:bCs/>
        </w:rPr>
      </w:pPr>
      <w:r w:rsidRPr="00812EA5">
        <w:rPr>
          <w:rFonts w:cs="Arial"/>
          <w:b w:val="0"/>
          <w:bCs/>
        </w:rPr>
        <w:t>classic Addition / CPA</w:t>
      </w:r>
    </w:p>
    <w:p w14:paraId="31B3C3B2" w14:textId="77777777" w:rsidR="00812EA5" w:rsidRPr="00812EA5" w:rsidRDefault="00812EA5" w:rsidP="00812EA5">
      <w:pPr>
        <w:pStyle w:val="Header"/>
        <w:numPr>
          <w:ilvl w:val="0"/>
          <w:numId w:val="38"/>
        </w:numPr>
        <w:tabs>
          <w:tab w:val="clear" w:pos="4536"/>
          <w:tab w:val="clear" w:pos="9072"/>
          <w:tab w:val="center" w:pos="4153"/>
          <w:tab w:val="right" w:pos="8306"/>
        </w:tabs>
        <w:rPr>
          <w:rFonts w:cs="Arial"/>
          <w:b w:val="0"/>
          <w:bCs/>
          <w:i/>
          <w:iCs/>
        </w:rPr>
      </w:pPr>
      <w:r w:rsidRPr="00812EA5">
        <w:rPr>
          <w:rFonts w:cs="Arial"/>
          <w:b w:val="0"/>
          <w:bCs/>
          <w:i/>
          <w:iCs/>
        </w:rPr>
        <w:t>HO with SN change are not prohibited, but possibly addressed once the basic solution for SPCR is known.</w:t>
      </w:r>
    </w:p>
    <w:p w14:paraId="16B19F59" w14:textId="77777777" w:rsidR="00C02654" w:rsidRDefault="00C02654" w:rsidP="00255401">
      <w:pPr>
        <w:rPr>
          <w:rFonts w:ascii="Arial" w:hAnsi="Arial" w:cs="Arial"/>
          <w:szCs w:val="20"/>
          <w:lang w:val="en-GB" w:eastAsia="zh-CN"/>
        </w:rPr>
      </w:pPr>
    </w:p>
    <w:p w14:paraId="2A2374D9" w14:textId="0CAA863B" w:rsidR="00C02654" w:rsidRPr="002A3170" w:rsidRDefault="00FE1533" w:rsidP="00255401">
      <w:pPr>
        <w:rPr>
          <w:rFonts w:ascii="Arial" w:hAnsi="Arial" w:cs="Arial"/>
          <w:b/>
          <w:bCs/>
          <w:szCs w:val="20"/>
          <w:lang w:val="en-GB" w:eastAsia="zh-CN"/>
        </w:rPr>
      </w:pPr>
      <w:r w:rsidRPr="002A3170">
        <w:rPr>
          <w:rFonts w:ascii="Arial" w:hAnsi="Arial" w:cs="Arial"/>
          <w:b/>
          <w:bCs/>
          <w:szCs w:val="20"/>
          <w:lang w:val="en-GB" w:eastAsia="zh-CN"/>
        </w:rPr>
        <w:t xml:space="preserve">Proposal 3: </w:t>
      </w:r>
      <w:r w:rsidR="001530A9">
        <w:rPr>
          <w:rFonts w:ascii="Arial" w:hAnsi="Arial" w:cs="Arial"/>
          <w:b/>
          <w:bCs/>
          <w:szCs w:val="20"/>
          <w:lang w:val="en-GB" w:eastAsia="zh-CN"/>
        </w:rPr>
        <w:t>As indicated by RAN3</w:t>
      </w:r>
      <w:r w:rsidR="00AE7229">
        <w:rPr>
          <w:rFonts w:ascii="Arial" w:hAnsi="Arial" w:cs="Arial"/>
          <w:b/>
          <w:bCs/>
          <w:szCs w:val="20"/>
          <w:lang w:val="en-GB" w:eastAsia="zh-CN"/>
        </w:rPr>
        <w:t xml:space="preserve"> in LS </w:t>
      </w:r>
      <w:r w:rsidR="00AE7229" w:rsidRPr="00E54B01">
        <w:rPr>
          <w:rFonts w:ascii="Arial" w:hAnsi="Arial" w:cs="Arial"/>
          <w:b/>
          <w:bCs/>
          <w:szCs w:val="20"/>
          <w:lang w:val="en-GB"/>
        </w:rPr>
        <w:t>R2-2209104</w:t>
      </w:r>
      <w:r w:rsidR="001530A9">
        <w:rPr>
          <w:rFonts w:ascii="Arial" w:hAnsi="Arial" w:cs="Arial"/>
          <w:b/>
          <w:bCs/>
          <w:szCs w:val="20"/>
          <w:lang w:val="en-GB" w:eastAsia="zh-CN"/>
        </w:rPr>
        <w:t xml:space="preserve">, RAN2 should </w:t>
      </w:r>
      <w:r w:rsidR="00A44A87">
        <w:rPr>
          <w:rFonts w:ascii="Arial" w:hAnsi="Arial" w:cs="Arial"/>
          <w:b/>
          <w:bCs/>
          <w:szCs w:val="20"/>
          <w:lang w:val="en-GB" w:eastAsia="zh-CN"/>
        </w:rPr>
        <w:t xml:space="preserve">initially focus on basic solutions for SPCR without handover. </w:t>
      </w:r>
      <w:r w:rsidR="002A3170" w:rsidRPr="002A3170">
        <w:rPr>
          <w:rFonts w:ascii="Arial" w:hAnsi="Arial" w:cs="Arial"/>
          <w:b/>
          <w:bCs/>
          <w:szCs w:val="20"/>
          <w:lang w:val="en-GB" w:eastAsia="zh-CN"/>
        </w:rPr>
        <w:t xml:space="preserve"> </w:t>
      </w:r>
    </w:p>
    <w:p w14:paraId="221C9D23" w14:textId="77777777" w:rsidR="00C02654" w:rsidRDefault="00C02654" w:rsidP="00255401">
      <w:pPr>
        <w:rPr>
          <w:rFonts w:ascii="Arial" w:hAnsi="Arial" w:cs="Arial"/>
          <w:szCs w:val="20"/>
          <w:lang w:val="en-GB" w:eastAsia="zh-CN"/>
        </w:rPr>
      </w:pPr>
    </w:p>
    <w:p w14:paraId="47809990" w14:textId="3D1C1595" w:rsidR="00255401" w:rsidRDefault="00E34142" w:rsidP="00255401">
      <w:pPr>
        <w:rPr>
          <w:rFonts w:ascii="Arial" w:hAnsi="Arial" w:cs="Arial"/>
          <w:szCs w:val="20"/>
          <w:lang w:val="en-GB" w:eastAsia="zh-CN"/>
        </w:rPr>
      </w:pPr>
      <w:r>
        <w:rPr>
          <w:rFonts w:ascii="Arial" w:hAnsi="Arial" w:cs="Arial"/>
          <w:szCs w:val="20"/>
          <w:lang w:val="en-GB" w:eastAsia="zh-CN"/>
        </w:rPr>
        <w:t xml:space="preserve">Following the trigger conditions for SHR, </w:t>
      </w:r>
      <w:r w:rsidR="00255401">
        <w:rPr>
          <w:rFonts w:ascii="Arial" w:hAnsi="Arial" w:cs="Arial"/>
          <w:szCs w:val="20"/>
          <w:lang w:val="en-GB" w:eastAsia="zh-CN"/>
        </w:rPr>
        <w:t xml:space="preserve">RAN2 should consider </w:t>
      </w:r>
      <w:r w:rsidR="006F6818">
        <w:rPr>
          <w:rFonts w:ascii="Arial" w:hAnsi="Arial" w:cs="Arial"/>
          <w:szCs w:val="20"/>
          <w:lang w:val="en-GB" w:eastAsia="zh-CN"/>
        </w:rPr>
        <w:t>T310, T312, and T3</w:t>
      </w:r>
      <w:r w:rsidR="007A7612">
        <w:rPr>
          <w:rFonts w:ascii="Arial" w:hAnsi="Arial" w:cs="Arial"/>
          <w:szCs w:val="20"/>
          <w:lang w:val="en-GB" w:eastAsia="zh-CN"/>
        </w:rPr>
        <w:t>04</w:t>
      </w:r>
      <w:r w:rsidR="00F86C85">
        <w:rPr>
          <w:rFonts w:ascii="Arial" w:hAnsi="Arial" w:cs="Arial"/>
          <w:szCs w:val="20"/>
          <w:lang w:val="en-GB" w:eastAsia="zh-CN"/>
        </w:rPr>
        <w:t>-</w:t>
      </w:r>
      <w:r w:rsidR="006F6818">
        <w:rPr>
          <w:rFonts w:ascii="Arial" w:hAnsi="Arial" w:cs="Arial"/>
          <w:szCs w:val="20"/>
          <w:lang w:val="en-GB" w:eastAsia="zh-CN"/>
        </w:rPr>
        <w:t>related thresholds as the</w:t>
      </w:r>
      <w:r w:rsidR="00255401">
        <w:rPr>
          <w:rFonts w:ascii="Arial" w:hAnsi="Arial" w:cs="Arial"/>
          <w:szCs w:val="20"/>
          <w:lang w:val="en-GB" w:eastAsia="zh-CN"/>
        </w:rPr>
        <w:t xml:space="preserve"> trigger conditions generating the </w:t>
      </w:r>
      <w:r w:rsidR="00F16EED">
        <w:rPr>
          <w:rFonts w:ascii="Arial" w:hAnsi="Arial" w:cs="Arial"/>
          <w:szCs w:val="20"/>
          <w:lang w:val="en-GB" w:eastAsia="zh-CN"/>
        </w:rPr>
        <w:t>SPC</w:t>
      </w:r>
      <w:r w:rsidR="00255401">
        <w:rPr>
          <w:rFonts w:ascii="Arial" w:hAnsi="Arial" w:cs="Arial"/>
          <w:szCs w:val="20"/>
          <w:lang w:val="en-GB" w:eastAsia="zh-CN"/>
        </w:rPr>
        <w:t xml:space="preserve"> report</w:t>
      </w:r>
      <w:r w:rsidR="00651317">
        <w:rPr>
          <w:rFonts w:ascii="Arial" w:hAnsi="Arial" w:cs="Arial"/>
          <w:szCs w:val="20"/>
          <w:lang w:val="en-GB" w:eastAsia="zh-CN"/>
        </w:rPr>
        <w:t>.</w:t>
      </w:r>
    </w:p>
    <w:p w14:paraId="2B900926" w14:textId="77777777" w:rsidR="00255401" w:rsidRDefault="00255401" w:rsidP="00255401">
      <w:pPr>
        <w:rPr>
          <w:rFonts w:ascii="Arial" w:hAnsi="Arial" w:cs="Arial"/>
          <w:szCs w:val="20"/>
          <w:lang w:val="en-GB" w:eastAsia="zh-CN"/>
        </w:rPr>
      </w:pPr>
    </w:p>
    <w:p w14:paraId="1DCCE7DD" w14:textId="558CF2C6" w:rsidR="00E92EDB" w:rsidRDefault="00255401" w:rsidP="00255401">
      <w:pPr>
        <w:rPr>
          <w:rFonts w:ascii="Arial" w:hAnsi="Arial" w:cs="Arial"/>
          <w:b/>
          <w:bCs/>
          <w:szCs w:val="20"/>
          <w:lang w:val="en-GB" w:eastAsia="zh-CN"/>
        </w:rPr>
      </w:pPr>
      <w:r>
        <w:rPr>
          <w:rFonts w:ascii="Arial" w:hAnsi="Arial" w:cs="Arial"/>
          <w:b/>
          <w:bCs/>
          <w:szCs w:val="20"/>
          <w:lang w:val="en-GB" w:eastAsia="zh-CN"/>
        </w:rPr>
        <w:t xml:space="preserve">Proposal </w:t>
      </w:r>
      <w:r w:rsidR="00651317">
        <w:rPr>
          <w:rFonts w:ascii="Arial" w:hAnsi="Arial" w:cs="Arial"/>
          <w:b/>
          <w:bCs/>
          <w:szCs w:val="20"/>
          <w:lang w:val="en-GB" w:eastAsia="zh-CN"/>
        </w:rPr>
        <w:t>4</w:t>
      </w:r>
      <w:r>
        <w:rPr>
          <w:rFonts w:ascii="Arial" w:hAnsi="Arial" w:cs="Arial"/>
          <w:b/>
          <w:bCs/>
          <w:szCs w:val="20"/>
          <w:lang w:val="en-GB" w:eastAsia="zh-CN"/>
        </w:rPr>
        <w:t xml:space="preserve">: Define SCG T310, T312, and T304 thresholds for generating the </w:t>
      </w:r>
      <w:r w:rsidR="00BD4F80">
        <w:rPr>
          <w:rFonts w:ascii="Arial" w:hAnsi="Arial" w:cs="Arial"/>
          <w:b/>
          <w:bCs/>
          <w:szCs w:val="20"/>
          <w:lang w:val="en-GB" w:eastAsia="zh-CN"/>
        </w:rPr>
        <w:t>SPC</w:t>
      </w:r>
      <w:r w:rsidR="00AE7229">
        <w:rPr>
          <w:rFonts w:ascii="Arial" w:hAnsi="Arial" w:cs="Arial"/>
          <w:b/>
          <w:bCs/>
          <w:szCs w:val="20"/>
          <w:lang w:val="en-GB" w:eastAsia="zh-CN"/>
        </w:rPr>
        <w:t>R</w:t>
      </w:r>
      <w:r>
        <w:rPr>
          <w:rFonts w:ascii="Arial" w:hAnsi="Arial" w:cs="Arial"/>
          <w:b/>
          <w:bCs/>
          <w:szCs w:val="20"/>
          <w:lang w:val="en-GB" w:eastAsia="zh-CN"/>
        </w:rPr>
        <w:t xml:space="preserve">. </w:t>
      </w:r>
    </w:p>
    <w:p w14:paraId="6F54E8BF" w14:textId="77777777" w:rsidR="00255401" w:rsidRDefault="00255401" w:rsidP="00255401">
      <w:pPr>
        <w:rPr>
          <w:rFonts w:ascii="Arial" w:hAnsi="Arial" w:cs="Arial"/>
          <w:b/>
          <w:bCs/>
          <w:szCs w:val="20"/>
          <w:lang w:val="en-GB" w:eastAsia="zh-CN"/>
        </w:rPr>
      </w:pPr>
    </w:p>
    <w:p w14:paraId="74092B3F" w14:textId="1F4CFF1E" w:rsidR="00E92EDB" w:rsidRDefault="00E92EDB" w:rsidP="00885D32">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Measurements reporting in S</w:t>
      </w:r>
      <w:r w:rsidR="00320EB4">
        <w:rPr>
          <w:rFonts w:ascii="Arial" w:hAnsi="Arial" w:cs="Arial"/>
          <w:b/>
          <w:bCs/>
          <w:sz w:val="22"/>
          <w:szCs w:val="22"/>
          <w:lang w:val="en-GB" w:eastAsia="zh-CN"/>
        </w:rPr>
        <w:t>PCR</w:t>
      </w:r>
    </w:p>
    <w:p w14:paraId="67E3F3B8" w14:textId="211A87DD" w:rsidR="00320EB4" w:rsidRDefault="00320EB4" w:rsidP="00320EB4">
      <w:pPr>
        <w:rPr>
          <w:rFonts w:ascii="Arial" w:hAnsi="Arial" w:cs="Arial"/>
          <w:b/>
          <w:bCs/>
          <w:sz w:val="22"/>
          <w:szCs w:val="22"/>
          <w:lang w:val="en-GB" w:eastAsia="zh-CN"/>
        </w:rPr>
      </w:pPr>
    </w:p>
    <w:p w14:paraId="29177411" w14:textId="14CFA632" w:rsidR="009D3E4A" w:rsidRDefault="00E36B61" w:rsidP="00320EB4">
      <w:pPr>
        <w:rPr>
          <w:rFonts w:ascii="Arial" w:hAnsi="Arial" w:cs="Arial"/>
          <w:szCs w:val="20"/>
          <w:lang w:val="en-GB" w:eastAsia="zh-CN"/>
        </w:rPr>
      </w:pPr>
      <w:r>
        <w:rPr>
          <w:rFonts w:ascii="Arial" w:hAnsi="Arial" w:cs="Arial"/>
          <w:szCs w:val="20"/>
          <w:lang w:val="en-GB" w:eastAsia="zh-CN"/>
        </w:rPr>
        <w:t xml:space="preserve">RAN2 should consider </w:t>
      </w:r>
      <w:r w:rsidR="007A7612">
        <w:rPr>
          <w:rFonts w:ascii="Arial" w:hAnsi="Arial" w:cs="Arial"/>
          <w:szCs w:val="20"/>
          <w:lang w:val="en-GB" w:eastAsia="zh-CN"/>
        </w:rPr>
        <w:t xml:space="preserve">the </w:t>
      </w:r>
      <w:r>
        <w:rPr>
          <w:rFonts w:ascii="Arial" w:hAnsi="Arial" w:cs="Arial"/>
          <w:szCs w:val="20"/>
          <w:lang w:val="en-GB" w:eastAsia="zh-CN"/>
        </w:rPr>
        <w:t xml:space="preserve">rel-17 SHR report as the baseline for determining measurements reported in the SPCR upon meeting the </w:t>
      </w:r>
      <w:r w:rsidR="005F2B4B">
        <w:rPr>
          <w:rFonts w:ascii="Arial" w:hAnsi="Arial" w:cs="Arial"/>
          <w:szCs w:val="20"/>
          <w:lang w:val="en-GB" w:eastAsia="zh-CN"/>
        </w:rPr>
        <w:t xml:space="preserve">configured trigger conditions. </w:t>
      </w:r>
      <w:r w:rsidR="00ED11A4">
        <w:rPr>
          <w:rFonts w:ascii="Arial" w:hAnsi="Arial" w:cs="Arial"/>
          <w:szCs w:val="20"/>
          <w:lang w:val="en-GB" w:eastAsia="zh-CN"/>
        </w:rPr>
        <w:t xml:space="preserve">For </w:t>
      </w:r>
      <w:r w:rsidR="00BE07D7">
        <w:rPr>
          <w:rFonts w:ascii="Arial" w:hAnsi="Arial" w:cs="Arial"/>
          <w:szCs w:val="20"/>
          <w:lang w:val="en-GB" w:eastAsia="zh-CN"/>
        </w:rPr>
        <w:t>classic PSCell change or addition, UE can report</w:t>
      </w:r>
      <w:r w:rsidR="003D38C8">
        <w:rPr>
          <w:rFonts w:ascii="Arial" w:hAnsi="Arial" w:cs="Arial"/>
          <w:szCs w:val="20"/>
          <w:lang w:val="en-GB" w:eastAsia="zh-CN"/>
        </w:rPr>
        <w:t xml:space="preserve"> source PS</w:t>
      </w:r>
      <w:r w:rsidR="00925670">
        <w:rPr>
          <w:rFonts w:ascii="Arial" w:hAnsi="Arial" w:cs="Arial"/>
          <w:szCs w:val="20"/>
          <w:lang w:val="en-GB" w:eastAsia="zh-CN"/>
        </w:rPr>
        <w:t>C</w:t>
      </w:r>
      <w:r w:rsidR="003D38C8">
        <w:rPr>
          <w:rFonts w:ascii="Arial" w:hAnsi="Arial" w:cs="Arial"/>
          <w:szCs w:val="20"/>
          <w:lang w:val="en-GB" w:eastAsia="zh-CN"/>
        </w:rPr>
        <w:t>ell</w:t>
      </w:r>
      <w:r w:rsidR="00925670">
        <w:rPr>
          <w:rFonts w:ascii="Arial" w:hAnsi="Arial" w:cs="Arial"/>
          <w:szCs w:val="20"/>
          <w:lang w:val="en-GB" w:eastAsia="zh-CN"/>
        </w:rPr>
        <w:t xml:space="preserve"> ID, target PSCell ID, </w:t>
      </w:r>
      <w:r w:rsidR="00001FF5">
        <w:rPr>
          <w:rFonts w:ascii="Arial" w:hAnsi="Arial" w:cs="Arial"/>
          <w:szCs w:val="20"/>
          <w:lang w:val="en-GB" w:eastAsia="zh-CN"/>
        </w:rPr>
        <w:t xml:space="preserve">the </w:t>
      </w:r>
      <w:r w:rsidR="00246637">
        <w:rPr>
          <w:rFonts w:ascii="Arial" w:hAnsi="Arial" w:cs="Arial"/>
          <w:szCs w:val="20"/>
          <w:lang w:val="en-GB" w:eastAsia="zh-CN"/>
        </w:rPr>
        <w:t>measurements on NR frequencies the UE is configured to measure in measConfig.</w:t>
      </w:r>
      <w:r w:rsidR="0045049F">
        <w:rPr>
          <w:rFonts w:ascii="Arial" w:hAnsi="Arial" w:cs="Arial"/>
          <w:szCs w:val="20"/>
          <w:lang w:val="en-GB" w:eastAsia="zh-CN"/>
        </w:rPr>
        <w:t>, location information</w:t>
      </w:r>
      <w:r w:rsidR="004200CB">
        <w:rPr>
          <w:rFonts w:ascii="Arial" w:hAnsi="Arial" w:cs="Arial"/>
          <w:szCs w:val="20"/>
          <w:lang w:val="en-GB" w:eastAsia="zh-CN"/>
        </w:rPr>
        <w:t xml:space="preserve">, and </w:t>
      </w:r>
      <w:r w:rsidR="006F6AF5">
        <w:rPr>
          <w:rFonts w:ascii="Arial" w:hAnsi="Arial" w:cs="Arial"/>
          <w:szCs w:val="20"/>
          <w:lang w:val="en-GB" w:eastAsia="zh-CN"/>
        </w:rPr>
        <w:t xml:space="preserve">SPCR cause. While for CPA and CPC, UE can additionally report </w:t>
      </w:r>
      <w:r w:rsidR="009D3E4A">
        <w:rPr>
          <w:rFonts w:ascii="Arial" w:hAnsi="Arial" w:cs="Arial"/>
          <w:szCs w:val="20"/>
          <w:lang w:val="en-GB" w:eastAsia="zh-CN"/>
        </w:rPr>
        <w:t xml:space="preserve">the time elapsed </w:t>
      </w:r>
      <w:r w:rsidR="001E3504">
        <w:rPr>
          <w:rFonts w:ascii="Arial" w:hAnsi="Arial" w:cs="Arial"/>
          <w:szCs w:val="20"/>
          <w:lang w:val="en-GB" w:eastAsia="zh-CN"/>
        </w:rPr>
        <w:t>from</w:t>
      </w:r>
      <w:r w:rsidR="009D3E4A">
        <w:rPr>
          <w:rFonts w:ascii="Arial" w:hAnsi="Arial" w:cs="Arial"/>
          <w:szCs w:val="20"/>
          <w:lang w:val="en-GB" w:eastAsia="zh-CN"/>
        </w:rPr>
        <w:t xml:space="preserve"> the reception of CPA or CPC configuration until CPA or CPC execution.</w:t>
      </w:r>
    </w:p>
    <w:p w14:paraId="53AD489D" w14:textId="77777777" w:rsidR="009D3E4A" w:rsidRDefault="009D3E4A" w:rsidP="00320EB4">
      <w:pPr>
        <w:rPr>
          <w:rFonts w:ascii="Arial" w:hAnsi="Arial" w:cs="Arial"/>
          <w:szCs w:val="20"/>
          <w:lang w:val="en-GB" w:eastAsia="zh-CN"/>
        </w:rPr>
      </w:pPr>
    </w:p>
    <w:p w14:paraId="11DAF8A3" w14:textId="542ACC12" w:rsidR="00320EB4" w:rsidRPr="00640685" w:rsidRDefault="009D3E4A" w:rsidP="00320EB4">
      <w:pPr>
        <w:rPr>
          <w:rFonts w:ascii="Arial" w:hAnsi="Arial" w:cs="Arial"/>
          <w:b/>
          <w:bCs/>
          <w:szCs w:val="20"/>
          <w:lang w:val="en-GB" w:eastAsia="zh-CN"/>
        </w:rPr>
      </w:pPr>
      <w:r w:rsidRPr="00640685">
        <w:rPr>
          <w:rFonts w:ascii="Arial" w:hAnsi="Arial" w:cs="Arial"/>
          <w:b/>
          <w:bCs/>
          <w:szCs w:val="20"/>
          <w:lang w:val="en-GB" w:eastAsia="zh-CN"/>
        </w:rPr>
        <w:t xml:space="preserve">Proposal 5: </w:t>
      </w:r>
      <w:r w:rsidR="003D38C8" w:rsidRPr="00640685">
        <w:rPr>
          <w:rFonts w:ascii="Arial" w:hAnsi="Arial" w:cs="Arial"/>
          <w:b/>
          <w:bCs/>
          <w:szCs w:val="20"/>
          <w:lang w:val="en-GB" w:eastAsia="zh-CN"/>
        </w:rPr>
        <w:t xml:space="preserve"> </w:t>
      </w:r>
      <w:r w:rsidRPr="00640685">
        <w:rPr>
          <w:rFonts w:ascii="Arial" w:hAnsi="Arial" w:cs="Arial"/>
          <w:b/>
          <w:bCs/>
          <w:szCs w:val="20"/>
          <w:lang w:val="en-GB" w:eastAsia="zh-CN"/>
        </w:rPr>
        <w:t xml:space="preserve">For the </w:t>
      </w:r>
      <w:r w:rsidR="00BD76C5" w:rsidRPr="00640685">
        <w:rPr>
          <w:rFonts w:ascii="Arial" w:hAnsi="Arial" w:cs="Arial"/>
          <w:b/>
          <w:bCs/>
          <w:szCs w:val="20"/>
          <w:lang w:val="en-GB" w:eastAsia="zh-CN"/>
        </w:rPr>
        <w:t>classic PSCell addition on change, SPCR contains the following,</w:t>
      </w:r>
    </w:p>
    <w:p w14:paraId="08E3A05D" w14:textId="2C31B42E" w:rsidR="00BD76C5" w:rsidRPr="00640685" w:rsidRDefault="00BD76C5" w:rsidP="00BD76C5">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Source PSCell,</w:t>
      </w:r>
    </w:p>
    <w:p w14:paraId="09DA2540" w14:textId="024AC9BC" w:rsidR="00BD76C5" w:rsidRPr="00640685" w:rsidRDefault="00BD76C5" w:rsidP="00BD76C5">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Target PSCell,</w:t>
      </w:r>
    </w:p>
    <w:p w14:paraId="0A29EEE4" w14:textId="6DB0225C" w:rsidR="00BD76C5" w:rsidRPr="00640685" w:rsidRDefault="00BD76C5" w:rsidP="00BD76C5">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Measurements on NR frequencies the UE is configured</w:t>
      </w:r>
      <w:r w:rsidR="00E61321">
        <w:rPr>
          <w:rFonts w:ascii="Arial" w:hAnsi="Arial" w:cs="Arial"/>
          <w:b/>
          <w:bCs/>
          <w:szCs w:val="20"/>
          <w:lang w:val="en-GB" w:eastAsia="zh-CN"/>
        </w:rPr>
        <w:t xml:space="preserve"> to measurement by MCG and SCG</w:t>
      </w:r>
      <w:r w:rsidRPr="00640685">
        <w:rPr>
          <w:rFonts w:ascii="Arial" w:hAnsi="Arial" w:cs="Arial"/>
          <w:b/>
          <w:bCs/>
          <w:szCs w:val="20"/>
          <w:lang w:val="en-GB" w:eastAsia="zh-CN"/>
        </w:rPr>
        <w:t>,</w:t>
      </w:r>
    </w:p>
    <w:p w14:paraId="44C92112" w14:textId="529F5639" w:rsidR="00BD76C5" w:rsidRPr="00640685" w:rsidRDefault="00E61321" w:rsidP="00BD76C5">
      <w:pPr>
        <w:pStyle w:val="ListParagraph"/>
        <w:numPr>
          <w:ilvl w:val="0"/>
          <w:numId w:val="39"/>
        </w:numPr>
        <w:rPr>
          <w:rFonts w:ascii="Arial" w:hAnsi="Arial" w:cs="Arial"/>
          <w:b/>
          <w:bCs/>
          <w:szCs w:val="20"/>
          <w:lang w:val="en-GB" w:eastAsia="zh-CN"/>
        </w:rPr>
      </w:pPr>
      <w:r>
        <w:rPr>
          <w:rFonts w:ascii="Arial" w:hAnsi="Arial" w:cs="Arial"/>
          <w:b/>
          <w:bCs/>
          <w:szCs w:val="20"/>
          <w:lang w:val="en-GB" w:eastAsia="zh-CN"/>
        </w:rPr>
        <w:t>L</w:t>
      </w:r>
      <w:r w:rsidR="00BD76C5" w:rsidRPr="00640685">
        <w:rPr>
          <w:rFonts w:ascii="Arial" w:hAnsi="Arial" w:cs="Arial"/>
          <w:b/>
          <w:bCs/>
          <w:szCs w:val="20"/>
          <w:lang w:val="en-GB" w:eastAsia="zh-CN"/>
        </w:rPr>
        <w:t xml:space="preserve">ocation information, and </w:t>
      </w:r>
    </w:p>
    <w:p w14:paraId="2889724B" w14:textId="03AEABC5" w:rsidR="00BD76C5" w:rsidRDefault="00D65F2A" w:rsidP="00BD76C5">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lastRenderedPageBreak/>
        <w:t>SPCR cause, i.e., cause for generating the SCPR.</w:t>
      </w:r>
    </w:p>
    <w:p w14:paraId="5F0043CF" w14:textId="36640E14" w:rsidR="00640685" w:rsidRDefault="00640685" w:rsidP="00640685">
      <w:pPr>
        <w:rPr>
          <w:rFonts w:ascii="Arial" w:hAnsi="Arial" w:cs="Arial"/>
          <w:b/>
          <w:bCs/>
          <w:szCs w:val="20"/>
          <w:lang w:val="en-GB" w:eastAsia="zh-CN"/>
        </w:rPr>
      </w:pPr>
    </w:p>
    <w:p w14:paraId="377CF16E" w14:textId="737D3887" w:rsidR="00640685" w:rsidRPr="001D7536" w:rsidRDefault="00640685" w:rsidP="00640685">
      <w:pPr>
        <w:rPr>
          <w:rFonts w:ascii="Arial" w:hAnsi="Arial" w:cs="Arial"/>
          <w:b/>
          <w:bCs/>
          <w:szCs w:val="20"/>
          <w:lang w:val="en-GB" w:eastAsia="zh-CN"/>
        </w:rPr>
      </w:pPr>
      <w:r w:rsidRPr="001D7536">
        <w:rPr>
          <w:rFonts w:ascii="Arial" w:hAnsi="Arial" w:cs="Arial"/>
          <w:b/>
          <w:bCs/>
          <w:szCs w:val="20"/>
          <w:lang w:val="en-GB" w:eastAsia="zh-CN"/>
        </w:rPr>
        <w:t xml:space="preserve">Proposal 6: For the </w:t>
      </w:r>
      <w:r w:rsidR="001D7536" w:rsidRPr="001D7536">
        <w:rPr>
          <w:rFonts w:ascii="Arial" w:hAnsi="Arial" w:cs="Arial"/>
          <w:b/>
          <w:bCs/>
          <w:szCs w:val="20"/>
          <w:lang w:val="en-GB" w:eastAsia="zh-CN"/>
        </w:rPr>
        <w:t xml:space="preserve">CPA and CPC, SPCR can additionally contain the time elapsed </w:t>
      </w:r>
      <w:r w:rsidR="001E3504">
        <w:rPr>
          <w:rFonts w:ascii="Arial" w:hAnsi="Arial" w:cs="Arial"/>
          <w:b/>
          <w:bCs/>
          <w:szCs w:val="20"/>
          <w:lang w:val="en-GB" w:eastAsia="zh-CN"/>
        </w:rPr>
        <w:t>from</w:t>
      </w:r>
      <w:r w:rsidR="001D7536" w:rsidRPr="001D7536">
        <w:rPr>
          <w:rFonts w:ascii="Arial" w:hAnsi="Arial" w:cs="Arial"/>
          <w:b/>
          <w:bCs/>
          <w:szCs w:val="20"/>
          <w:lang w:val="en-GB" w:eastAsia="zh-CN"/>
        </w:rPr>
        <w:t xml:space="preserve"> the reception of CPA or CPC configuration until CPA or CPC execution.</w:t>
      </w:r>
    </w:p>
    <w:p w14:paraId="166CB4AC" w14:textId="77777777" w:rsidR="00320EB4" w:rsidRPr="00320EB4" w:rsidRDefault="00320EB4" w:rsidP="00320EB4">
      <w:pPr>
        <w:rPr>
          <w:rFonts w:ascii="Arial" w:hAnsi="Arial" w:cs="Arial"/>
          <w:b/>
          <w:bCs/>
          <w:sz w:val="22"/>
          <w:szCs w:val="22"/>
          <w:lang w:val="en-GB" w:eastAsia="zh-CN"/>
        </w:rPr>
      </w:pPr>
    </w:p>
    <w:p w14:paraId="4E84C6A1" w14:textId="495F9CA4" w:rsidR="009758DD" w:rsidRPr="009758DD" w:rsidRDefault="009E3F18" w:rsidP="00885D32">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SPC</w:t>
      </w:r>
      <w:r w:rsidR="00A64496">
        <w:rPr>
          <w:rFonts w:ascii="Arial" w:hAnsi="Arial" w:cs="Arial"/>
          <w:b/>
          <w:bCs/>
          <w:sz w:val="22"/>
          <w:szCs w:val="22"/>
          <w:lang w:val="en-GB" w:eastAsia="zh-CN"/>
        </w:rPr>
        <w:t>R</w:t>
      </w:r>
      <w:r w:rsidR="00255401">
        <w:rPr>
          <w:rFonts w:ascii="Arial" w:hAnsi="Arial" w:cs="Arial"/>
          <w:b/>
          <w:bCs/>
          <w:sz w:val="22"/>
          <w:szCs w:val="22"/>
          <w:lang w:val="en-GB" w:eastAsia="zh-CN"/>
        </w:rPr>
        <w:t xml:space="preserve"> reporting considerations</w:t>
      </w:r>
    </w:p>
    <w:p w14:paraId="45BCC39C" w14:textId="7020BD4F" w:rsidR="008252EE" w:rsidRDefault="008252EE" w:rsidP="00143B64">
      <w:pPr>
        <w:rPr>
          <w:rFonts w:ascii="Arial" w:hAnsi="Arial" w:cs="Arial"/>
          <w:b/>
          <w:bCs/>
          <w:szCs w:val="20"/>
          <w:lang w:val="en-GB" w:eastAsia="zh-CN"/>
        </w:rPr>
      </w:pPr>
    </w:p>
    <w:p w14:paraId="26D8912E" w14:textId="0F7827F3" w:rsidR="00083588" w:rsidRDefault="004664E1" w:rsidP="0061628B">
      <w:pPr>
        <w:rPr>
          <w:rFonts w:ascii="Arial" w:hAnsi="Arial" w:cs="Arial"/>
          <w:szCs w:val="20"/>
          <w:lang w:val="en-GB" w:eastAsia="zh-CN"/>
        </w:rPr>
      </w:pPr>
      <w:r>
        <w:rPr>
          <w:rFonts w:ascii="Arial" w:hAnsi="Arial" w:cs="Arial"/>
          <w:szCs w:val="20"/>
          <w:lang w:val="en-GB" w:eastAsia="zh-CN"/>
        </w:rPr>
        <w:t>In our understanding, SHR and SPCR can be configured independently</w:t>
      </w:r>
      <w:r w:rsidR="000772B2">
        <w:rPr>
          <w:rFonts w:ascii="Arial" w:hAnsi="Arial" w:cs="Arial"/>
          <w:szCs w:val="20"/>
          <w:lang w:val="en-GB" w:eastAsia="zh-CN"/>
        </w:rPr>
        <w:t xml:space="preserve"> at the UE</w:t>
      </w:r>
      <w:r>
        <w:rPr>
          <w:rFonts w:ascii="Arial" w:hAnsi="Arial" w:cs="Arial"/>
          <w:szCs w:val="20"/>
          <w:lang w:val="en-GB" w:eastAsia="zh-CN"/>
        </w:rPr>
        <w:t xml:space="preserve">, i.e., </w:t>
      </w:r>
      <w:r w:rsidR="00E03D12">
        <w:rPr>
          <w:rFonts w:ascii="Arial" w:hAnsi="Arial" w:cs="Arial"/>
          <w:szCs w:val="20"/>
          <w:lang w:val="en-GB" w:eastAsia="zh-CN"/>
        </w:rPr>
        <w:t xml:space="preserve">SPCR can be configured at the UE for classical/conditional PSCell change by source and target </w:t>
      </w:r>
      <w:r w:rsidR="00080FF6">
        <w:rPr>
          <w:rFonts w:ascii="Arial" w:hAnsi="Arial" w:cs="Arial"/>
          <w:szCs w:val="20"/>
          <w:lang w:val="en-GB" w:eastAsia="zh-CN"/>
        </w:rPr>
        <w:t>SN</w:t>
      </w:r>
      <w:r w:rsidR="00216737">
        <w:rPr>
          <w:rFonts w:ascii="Arial" w:hAnsi="Arial" w:cs="Arial"/>
          <w:szCs w:val="20"/>
          <w:lang w:val="en-GB" w:eastAsia="zh-CN"/>
        </w:rPr>
        <w:t xml:space="preserve"> irrespective of whether SHR is configured at the UE.</w:t>
      </w:r>
      <w:r w:rsidR="007B0963">
        <w:rPr>
          <w:rFonts w:ascii="Arial" w:hAnsi="Arial" w:cs="Arial"/>
          <w:szCs w:val="20"/>
          <w:lang w:val="en-GB" w:eastAsia="zh-CN"/>
        </w:rPr>
        <w:t xml:space="preserve"> Therefore, it is better to create a separate </w:t>
      </w:r>
      <w:r w:rsidR="00A15171">
        <w:rPr>
          <w:rFonts w:ascii="Arial" w:hAnsi="Arial" w:cs="Arial"/>
          <w:szCs w:val="20"/>
          <w:lang w:val="en-GB" w:eastAsia="zh-CN"/>
        </w:rPr>
        <w:t>report for SPCR.</w:t>
      </w:r>
    </w:p>
    <w:p w14:paraId="711A5795" w14:textId="77777777" w:rsidR="00083588" w:rsidRDefault="00083588" w:rsidP="0061628B">
      <w:pPr>
        <w:rPr>
          <w:rFonts w:ascii="Arial" w:hAnsi="Arial" w:cs="Arial"/>
          <w:szCs w:val="20"/>
          <w:lang w:val="en-GB" w:eastAsia="zh-CN"/>
        </w:rPr>
      </w:pPr>
    </w:p>
    <w:p w14:paraId="5CACB481" w14:textId="67DB890C" w:rsidR="00083588" w:rsidRPr="009C5D21" w:rsidRDefault="00A15171" w:rsidP="553A7736">
      <w:pPr>
        <w:rPr>
          <w:rFonts w:ascii="Arial" w:hAnsi="Arial" w:cs="Arial"/>
          <w:b/>
          <w:bCs/>
          <w:szCs w:val="20"/>
          <w:lang w:val="en-GB" w:eastAsia="zh-CN"/>
        </w:rPr>
      </w:pPr>
      <w:r w:rsidRPr="009C5D21">
        <w:rPr>
          <w:rFonts w:ascii="Arial" w:hAnsi="Arial" w:cs="Arial"/>
          <w:b/>
          <w:bCs/>
          <w:szCs w:val="20"/>
          <w:lang w:val="en-GB" w:eastAsia="zh-CN"/>
        </w:rPr>
        <w:t xml:space="preserve">Proposal 7: Introduce </w:t>
      </w:r>
      <w:r w:rsidR="003421CA" w:rsidRPr="009C5D21">
        <w:rPr>
          <w:rFonts w:ascii="Arial" w:hAnsi="Arial" w:cs="Arial"/>
          <w:b/>
          <w:bCs/>
          <w:szCs w:val="20"/>
          <w:lang w:val="en-GB" w:eastAsia="zh-CN"/>
        </w:rPr>
        <w:t>a</w:t>
      </w:r>
      <w:r w:rsidR="009C5D21" w:rsidRPr="009C5D21">
        <w:rPr>
          <w:rFonts w:ascii="Arial" w:hAnsi="Arial" w:cs="Arial"/>
          <w:b/>
          <w:bCs/>
          <w:szCs w:val="20"/>
          <w:lang w:val="en-GB" w:eastAsia="zh-CN"/>
        </w:rPr>
        <w:t xml:space="preserve"> </w:t>
      </w:r>
      <w:r w:rsidR="009C5D21" w:rsidRPr="009C5D21">
        <w:rPr>
          <w:rStyle w:val="cf01"/>
          <w:rFonts w:ascii="Arial" w:eastAsia="Malgun Gothic" w:hAnsi="Arial" w:cs="Arial"/>
          <w:b/>
          <w:bCs/>
          <w:sz w:val="20"/>
          <w:szCs w:val="20"/>
        </w:rPr>
        <w:t>new report for SPCR</w:t>
      </w:r>
      <w:r w:rsidRPr="009C5D21">
        <w:rPr>
          <w:rFonts w:ascii="Arial" w:hAnsi="Arial" w:cs="Arial"/>
          <w:b/>
          <w:bCs/>
          <w:szCs w:val="20"/>
          <w:lang w:val="en-GB" w:eastAsia="zh-CN"/>
        </w:rPr>
        <w:t xml:space="preserve"> for reporting </w:t>
      </w:r>
      <w:r w:rsidR="003421CA" w:rsidRPr="009C5D21">
        <w:rPr>
          <w:rFonts w:ascii="Arial" w:hAnsi="Arial" w:cs="Arial"/>
          <w:b/>
          <w:bCs/>
          <w:szCs w:val="20"/>
          <w:lang w:val="en-GB" w:eastAsia="zh-CN"/>
        </w:rPr>
        <w:t>lower layer issues during the successful classical/conditional PSCell change or addition.</w:t>
      </w:r>
    </w:p>
    <w:p w14:paraId="5211FC8C" w14:textId="177B0677" w:rsidR="00083588" w:rsidRDefault="00083588" w:rsidP="0061628B">
      <w:pPr>
        <w:rPr>
          <w:rFonts w:ascii="Arial" w:hAnsi="Arial" w:cs="Arial"/>
          <w:szCs w:val="20"/>
          <w:lang w:val="en-GB" w:eastAsia="zh-CN"/>
        </w:rPr>
      </w:pPr>
    </w:p>
    <w:p w14:paraId="264D678D" w14:textId="6F1ABA66" w:rsidR="001E5AEE" w:rsidRDefault="00024FC4" w:rsidP="0061628B">
      <w:pPr>
        <w:rPr>
          <w:rFonts w:ascii="Arial" w:hAnsi="Arial" w:cs="Arial"/>
          <w:szCs w:val="20"/>
          <w:lang w:val="en-GB" w:eastAsia="zh-CN"/>
        </w:rPr>
      </w:pPr>
      <w:r>
        <w:rPr>
          <w:rFonts w:ascii="Arial" w:hAnsi="Arial" w:cs="Arial"/>
          <w:szCs w:val="20"/>
          <w:lang w:val="en-GB" w:eastAsia="zh-CN"/>
        </w:rPr>
        <w:t xml:space="preserve">Furthermore, note that UE may not be aware whether </w:t>
      </w:r>
      <w:r w:rsidR="00D839F0">
        <w:rPr>
          <w:rFonts w:ascii="Arial" w:hAnsi="Arial" w:cs="Arial"/>
          <w:szCs w:val="20"/>
          <w:lang w:val="en-GB" w:eastAsia="zh-CN"/>
        </w:rPr>
        <w:t xml:space="preserve">classical/conditional PSCell change or addition is MN initiated or SN initiated. Therefore, </w:t>
      </w:r>
      <w:r w:rsidR="00795D5B">
        <w:rPr>
          <w:rFonts w:ascii="Arial" w:hAnsi="Arial" w:cs="Arial"/>
          <w:szCs w:val="20"/>
          <w:lang w:val="en-GB" w:eastAsia="zh-CN"/>
        </w:rPr>
        <w:t xml:space="preserve">RAN2 should follow </w:t>
      </w:r>
      <w:r w:rsidR="001E3504">
        <w:rPr>
          <w:rFonts w:ascii="Arial" w:hAnsi="Arial" w:cs="Arial"/>
          <w:szCs w:val="20"/>
          <w:lang w:val="en-GB" w:eastAsia="zh-CN"/>
        </w:rPr>
        <w:t>a</w:t>
      </w:r>
      <w:r w:rsidR="00795D5B">
        <w:rPr>
          <w:rFonts w:ascii="Arial" w:hAnsi="Arial" w:cs="Arial"/>
          <w:szCs w:val="20"/>
          <w:lang w:val="en-GB" w:eastAsia="zh-CN"/>
        </w:rPr>
        <w:t xml:space="preserve"> similar reporting method </w:t>
      </w:r>
      <w:r w:rsidR="007115D4">
        <w:rPr>
          <w:rFonts w:ascii="Arial" w:hAnsi="Arial" w:cs="Arial"/>
          <w:szCs w:val="20"/>
          <w:lang w:val="en-GB" w:eastAsia="zh-CN"/>
        </w:rPr>
        <w:t xml:space="preserve">for SPCR </w:t>
      </w:r>
      <w:r w:rsidR="00795D5B">
        <w:rPr>
          <w:rFonts w:ascii="Arial" w:hAnsi="Arial" w:cs="Arial"/>
          <w:szCs w:val="20"/>
          <w:lang w:val="en-GB" w:eastAsia="zh-CN"/>
        </w:rPr>
        <w:t>as SCGFailureInformation</w:t>
      </w:r>
      <w:r w:rsidR="007115D4">
        <w:rPr>
          <w:rFonts w:ascii="Arial" w:hAnsi="Arial" w:cs="Arial"/>
          <w:szCs w:val="20"/>
          <w:lang w:val="en-GB" w:eastAsia="zh-CN"/>
        </w:rPr>
        <w:t xml:space="preserve">, </w:t>
      </w:r>
      <w:r w:rsidR="00326342">
        <w:rPr>
          <w:rFonts w:ascii="Arial" w:hAnsi="Arial" w:cs="Arial"/>
          <w:szCs w:val="20"/>
          <w:lang w:val="en-GB" w:eastAsia="zh-CN"/>
        </w:rPr>
        <w:t>i.e., UE sends the SPCR to MN</w:t>
      </w:r>
      <w:r w:rsidR="001E3504">
        <w:rPr>
          <w:rFonts w:ascii="Arial" w:hAnsi="Arial" w:cs="Arial"/>
          <w:szCs w:val="20"/>
          <w:lang w:val="en-GB" w:eastAsia="zh-CN"/>
        </w:rPr>
        <w:t>,</w:t>
      </w:r>
      <w:r w:rsidR="00326342">
        <w:rPr>
          <w:rFonts w:ascii="Arial" w:hAnsi="Arial" w:cs="Arial"/>
          <w:szCs w:val="20"/>
          <w:lang w:val="en-GB" w:eastAsia="zh-CN"/>
        </w:rPr>
        <w:t xml:space="preserve"> and MN forwards SPCR to </w:t>
      </w:r>
      <w:r w:rsidR="001E3504">
        <w:rPr>
          <w:rFonts w:ascii="Arial" w:hAnsi="Arial" w:cs="Arial"/>
          <w:szCs w:val="20"/>
          <w:lang w:val="en-GB" w:eastAsia="zh-CN"/>
        </w:rPr>
        <w:t xml:space="preserve">the </w:t>
      </w:r>
      <w:r w:rsidR="00326342">
        <w:rPr>
          <w:rFonts w:ascii="Arial" w:hAnsi="Arial" w:cs="Arial"/>
          <w:szCs w:val="20"/>
          <w:lang w:val="en-GB" w:eastAsia="zh-CN"/>
        </w:rPr>
        <w:t xml:space="preserve">appropriate SN if required. </w:t>
      </w:r>
      <w:r w:rsidR="00B103B2">
        <w:rPr>
          <w:rFonts w:ascii="Arial" w:hAnsi="Arial" w:cs="Arial"/>
          <w:szCs w:val="20"/>
          <w:lang w:val="en-GB" w:eastAsia="zh-CN"/>
        </w:rPr>
        <w:t xml:space="preserve">Furthermore, as SPCR may not be delay sensitive report, </w:t>
      </w:r>
      <w:r w:rsidR="00083A94">
        <w:rPr>
          <w:rFonts w:ascii="Arial" w:hAnsi="Arial" w:cs="Arial"/>
          <w:szCs w:val="20"/>
          <w:lang w:val="en-GB" w:eastAsia="zh-CN"/>
        </w:rPr>
        <w:t xml:space="preserve">UE can use existing methods for SON reports, i.e., use </w:t>
      </w:r>
      <w:r w:rsidR="001E5AEE">
        <w:rPr>
          <w:rFonts w:ascii="Arial" w:hAnsi="Arial" w:cs="Arial"/>
          <w:szCs w:val="20"/>
          <w:lang w:val="en-GB" w:eastAsia="zh-CN"/>
        </w:rPr>
        <w:t>UEInformationResponse for reporting of SPCR.</w:t>
      </w:r>
    </w:p>
    <w:p w14:paraId="0D897E64" w14:textId="77777777" w:rsidR="001E5AEE" w:rsidRDefault="001E5AEE" w:rsidP="0061628B">
      <w:pPr>
        <w:rPr>
          <w:rFonts w:ascii="Arial" w:hAnsi="Arial" w:cs="Arial"/>
          <w:szCs w:val="20"/>
          <w:lang w:val="en-GB" w:eastAsia="zh-CN"/>
        </w:rPr>
      </w:pPr>
    </w:p>
    <w:p w14:paraId="65B3C5FD" w14:textId="4EC94ED2" w:rsidR="003421CA" w:rsidRPr="00A40596" w:rsidRDefault="001E5AEE" w:rsidP="0061628B">
      <w:pPr>
        <w:rPr>
          <w:rFonts w:ascii="Arial" w:hAnsi="Arial" w:cs="Arial"/>
          <w:b/>
          <w:bCs/>
          <w:szCs w:val="20"/>
          <w:lang w:val="en-GB" w:eastAsia="zh-CN"/>
        </w:rPr>
      </w:pPr>
      <w:r w:rsidRPr="00A40596">
        <w:rPr>
          <w:rFonts w:ascii="Arial" w:hAnsi="Arial" w:cs="Arial"/>
          <w:b/>
          <w:bCs/>
          <w:szCs w:val="20"/>
          <w:lang w:val="en-GB" w:eastAsia="zh-CN"/>
        </w:rPr>
        <w:t xml:space="preserve">Observation 4: </w:t>
      </w:r>
      <w:r w:rsidR="007115D4" w:rsidRPr="00A40596">
        <w:rPr>
          <w:rFonts w:ascii="Arial" w:hAnsi="Arial" w:cs="Arial"/>
          <w:b/>
          <w:bCs/>
          <w:szCs w:val="20"/>
          <w:lang w:val="en-GB" w:eastAsia="zh-CN"/>
        </w:rPr>
        <w:t xml:space="preserve"> </w:t>
      </w:r>
      <w:r w:rsidRPr="00A40596">
        <w:rPr>
          <w:rFonts w:ascii="Arial" w:hAnsi="Arial" w:cs="Arial"/>
          <w:b/>
          <w:bCs/>
          <w:szCs w:val="20"/>
          <w:lang w:val="en-GB" w:eastAsia="zh-CN"/>
        </w:rPr>
        <w:t>UE may not be aware whether a PSCell change or addition</w:t>
      </w:r>
      <w:r w:rsidR="00A40596" w:rsidRPr="00A40596">
        <w:rPr>
          <w:rFonts w:ascii="Arial" w:hAnsi="Arial" w:cs="Arial"/>
          <w:b/>
          <w:bCs/>
          <w:szCs w:val="20"/>
          <w:lang w:val="en-GB" w:eastAsia="zh-CN"/>
        </w:rPr>
        <w:t xml:space="preserve"> (classical or conditional)</w:t>
      </w:r>
      <w:r w:rsidRPr="00A40596">
        <w:rPr>
          <w:rFonts w:ascii="Arial" w:hAnsi="Arial" w:cs="Arial"/>
          <w:b/>
          <w:bCs/>
          <w:szCs w:val="20"/>
          <w:lang w:val="en-GB" w:eastAsia="zh-CN"/>
        </w:rPr>
        <w:t xml:space="preserve"> is MN initiated or SN initiated</w:t>
      </w:r>
      <w:r w:rsidR="00A40596" w:rsidRPr="00A40596">
        <w:rPr>
          <w:rFonts w:ascii="Arial" w:hAnsi="Arial" w:cs="Arial"/>
          <w:b/>
          <w:bCs/>
          <w:szCs w:val="20"/>
          <w:lang w:val="en-GB" w:eastAsia="zh-CN"/>
        </w:rPr>
        <w:t>.</w:t>
      </w:r>
    </w:p>
    <w:p w14:paraId="1BE1AB34" w14:textId="77777777" w:rsidR="00A40596" w:rsidRPr="00A40596" w:rsidRDefault="00A40596" w:rsidP="0061628B">
      <w:pPr>
        <w:rPr>
          <w:rFonts w:ascii="Arial" w:hAnsi="Arial" w:cs="Arial"/>
          <w:b/>
          <w:bCs/>
          <w:szCs w:val="20"/>
          <w:lang w:val="en-GB" w:eastAsia="zh-CN"/>
        </w:rPr>
      </w:pPr>
    </w:p>
    <w:p w14:paraId="7B4ACA88" w14:textId="65309CC2" w:rsidR="00A40596" w:rsidRDefault="00A40596" w:rsidP="0061628B">
      <w:pPr>
        <w:rPr>
          <w:rFonts w:ascii="Arial" w:hAnsi="Arial" w:cs="Arial"/>
          <w:b/>
          <w:bCs/>
          <w:szCs w:val="20"/>
          <w:lang w:val="en-GB" w:eastAsia="zh-CN"/>
        </w:rPr>
      </w:pPr>
      <w:r w:rsidRPr="00A40596">
        <w:rPr>
          <w:rFonts w:ascii="Arial" w:hAnsi="Arial" w:cs="Arial"/>
          <w:b/>
          <w:bCs/>
          <w:szCs w:val="20"/>
          <w:lang w:val="en-GB" w:eastAsia="zh-CN"/>
        </w:rPr>
        <w:t>Observation 5: SPCR is not a delay</w:t>
      </w:r>
      <w:r w:rsidR="001E3504">
        <w:rPr>
          <w:rFonts w:ascii="Arial" w:hAnsi="Arial" w:cs="Arial"/>
          <w:b/>
          <w:bCs/>
          <w:szCs w:val="20"/>
          <w:lang w:val="en-GB" w:eastAsia="zh-CN"/>
        </w:rPr>
        <w:t>-</w:t>
      </w:r>
      <w:r w:rsidRPr="00A40596">
        <w:rPr>
          <w:rFonts w:ascii="Arial" w:hAnsi="Arial" w:cs="Arial"/>
          <w:b/>
          <w:bCs/>
          <w:szCs w:val="20"/>
          <w:lang w:val="en-GB" w:eastAsia="zh-CN"/>
        </w:rPr>
        <w:t xml:space="preserve">sensitive report. </w:t>
      </w:r>
    </w:p>
    <w:p w14:paraId="1A587C65" w14:textId="784904E1" w:rsidR="00D30BCA" w:rsidRDefault="00D30BCA" w:rsidP="0061628B">
      <w:pPr>
        <w:rPr>
          <w:rFonts w:ascii="Arial" w:hAnsi="Arial" w:cs="Arial"/>
          <w:b/>
          <w:bCs/>
          <w:szCs w:val="20"/>
          <w:lang w:val="en-GB" w:eastAsia="zh-CN"/>
        </w:rPr>
      </w:pPr>
    </w:p>
    <w:p w14:paraId="244D34B6" w14:textId="7C4C91C2" w:rsidR="00D30BCA" w:rsidRDefault="00D30BCA" w:rsidP="0061628B">
      <w:pPr>
        <w:rPr>
          <w:rFonts w:ascii="Arial" w:hAnsi="Arial" w:cs="Arial"/>
          <w:b/>
          <w:bCs/>
          <w:szCs w:val="20"/>
          <w:lang w:val="en-GB" w:eastAsia="zh-CN"/>
        </w:rPr>
      </w:pPr>
      <w:r>
        <w:rPr>
          <w:rFonts w:ascii="Arial" w:hAnsi="Arial" w:cs="Arial"/>
          <w:b/>
          <w:bCs/>
          <w:szCs w:val="20"/>
          <w:lang w:val="en-GB" w:eastAsia="zh-CN"/>
        </w:rPr>
        <w:t xml:space="preserve">Proposal </w:t>
      </w:r>
      <w:r w:rsidR="009661C9">
        <w:rPr>
          <w:rFonts w:ascii="Arial" w:hAnsi="Arial" w:cs="Arial"/>
          <w:b/>
          <w:bCs/>
          <w:szCs w:val="20"/>
          <w:lang w:val="en-GB" w:eastAsia="zh-CN"/>
        </w:rPr>
        <w:t>8</w:t>
      </w:r>
      <w:r>
        <w:rPr>
          <w:rFonts w:ascii="Arial" w:hAnsi="Arial" w:cs="Arial"/>
          <w:b/>
          <w:bCs/>
          <w:szCs w:val="20"/>
          <w:lang w:val="en-GB" w:eastAsia="zh-CN"/>
        </w:rPr>
        <w:t xml:space="preserve">: For </w:t>
      </w:r>
      <w:r w:rsidR="00B83232">
        <w:rPr>
          <w:rFonts w:ascii="Arial" w:hAnsi="Arial" w:cs="Arial"/>
          <w:b/>
          <w:bCs/>
          <w:szCs w:val="20"/>
          <w:lang w:val="en-GB" w:eastAsia="zh-CN"/>
        </w:rPr>
        <w:t>all</w:t>
      </w:r>
      <w:r>
        <w:rPr>
          <w:rFonts w:ascii="Arial" w:hAnsi="Arial" w:cs="Arial"/>
          <w:b/>
          <w:bCs/>
          <w:szCs w:val="20"/>
          <w:lang w:val="en-GB" w:eastAsia="zh-CN"/>
        </w:rPr>
        <w:t xml:space="preserve"> the scenarios agreed in RAN3, as UE is not aware if a </w:t>
      </w:r>
      <w:r w:rsidR="00D70CCC">
        <w:rPr>
          <w:rFonts w:ascii="Arial" w:hAnsi="Arial" w:cs="Arial"/>
          <w:b/>
          <w:bCs/>
          <w:szCs w:val="20"/>
          <w:lang w:val="en-GB" w:eastAsia="zh-CN"/>
        </w:rPr>
        <w:t xml:space="preserve">PSCell change is MN initiated or SN initiated, UE </w:t>
      </w:r>
      <w:r w:rsidR="00B83232">
        <w:rPr>
          <w:rFonts w:ascii="Arial" w:hAnsi="Arial" w:cs="Arial"/>
          <w:b/>
          <w:bCs/>
          <w:szCs w:val="20"/>
          <w:lang w:val="en-GB" w:eastAsia="zh-CN"/>
        </w:rPr>
        <w:t>reports SPCR to MN then MN forwards SPCR to appropriate SN if required.</w:t>
      </w:r>
      <w:r w:rsidR="00D70CCC">
        <w:rPr>
          <w:rFonts w:ascii="Arial" w:hAnsi="Arial" w:cs="Arial"/>
          <w:b/>
          <w:bCs/>
          <w:szCs w:val="20"/>
          <w:lang w:val="en-GB" w:eastAsia="zh-CN"/>
        </w:rPr>
        <w:t xml:space="preserve"> </w:t>
      </w:r>
    </w:p>
    <w:p w14:paraId="5404BB1C" w14:textId="548B0068" w:rsidR="00B83232" w:rsidRDefault="00B83232" w:rsidP="0061628B">
      <w:pPr>
        <w:rPr>
          <w:rFonts w:ascii="Arial" w:hAnsi="Arial" w:cs="Arial"/>
          <w:b/>
          <w:bCs/>
          <w:szCs w:val="20"/>
          <w:lang w:val="en-GB" w:eastAsia="zh-CN"/>
        </w:rPr>
      </w:pPr>
    </w:p>
    <w:p w14:paraId="739B6A73" w14:textId="0D87160F" w:rsidR="00B83232" w:rsidRPr="00A40596" w:rsidRDefault="00B83232" w:rsidP="0061628B">
      <w:pPr>
        <w:rPr>
          <w:rFonts w:ascii="Arial" w:hAnsi="Arial" w:cs="Arial"/>
          <w:b/>
          <w:bCs/>
          <w:szCs w:val="20"/>
          <w:lang w:val="en-GB" w:eastAsia="zh-CN"/>
        </w:rPr>
      </w:pPr>
      <w:r>
        <w:rPr>
          <w:rFonts w:ascii="Arial" w:hAnsi="Arial" w:cs="Arial"/>
          <w:b/>
          <w:bCs/>
          <w:szCs w:val="20"/>
          <w:lang w:val="en-GB" w:eastAsia="zh-CN"/>
        </w:rPr>
        <w:t xml:space="preserve">Proposal </w:t>
      </w:r>
      <w:r w:rsidR="009661C9">
        <w:rPr>
          <w:rFonts w:ascii="Arial" w:hAnsi="Arial" w:cs="Arial"/>
          <w:b/>
          <w:bCs/>
          <w:szCs w:val="20"/>
          <w:lang w:val="en-GB" w:eastAsia="zh-CN"/>
        </w:rPr>
        <w:t>9</w:t>
      </w:r>
      <w:r>
        <w:rPr>
          <w:rFonts w:ascii="Arial" w:hAnsi="Arial" w:cs="Arial"/>
          <w:b/>
          <w:bCs/>
          <w:szCs w:val="20"/>
          <w:lang w:val="en-GB" w:eastAsia="zh-CN"/>
        </w:rPr>
        <w:t xml:space="preserve">: Use UEInformationResponse for </w:t>
      </w:r>
      <w:r w:rsidR="006B022F">
        <w:rPr>
          <w:rFonts w:ascii="Arial" w:hAnsi="Arial" w:cs="Arial"/>
          <w:b/>
          <w:bCs/>
          <w:szCs w:val="20"/>
          <w:lang w:val="en-GB" w:eastAsia="zh-CN"/>
        </w:rPr>
        <w:t>reporting of SPCR.</w:t>
      </w:r>
    </w:p>
    <w:p w14:paraId="3756A1BA" w14:textId="2FA37D2F" w:rsidR="00083588" w:rsidRDefault="00083588" w:rsidP="0061628B">
      <w:pPr>
        <w:rPr>
          <w:rFonts w:ascii="Arial" w:hAnsi="Arial" w:cs="Arial"/>
          <w:szCs w:val="20"/>
          <w:lang w:val="en-GB" w:eastAsia="zh-CN"/>
        </w:rPr>
      </w:pPr>
    </w:p>
    <w:p w14:paraId="2E062FA5" w14:textId="101F36C0" w:rsidR="007C4720" w:rsidRPr="007C4720" w:rsidRDefault="007C4720" w:rsidP="0061628B">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Further considerations for SPCR reporting</w:t>
      </w:r>
    </w:p>
    <w:p w14:paraId="5230A7D5" w14:textId="77777777" w:rsidR="007C4720" w:rsidRDefault="007C4720" w:rsidP="0061628B">
      <w:pPr>
        <w:rPr>
          <w:rFonts w:ascii="Arial" w:hAnsi="Arial" w:cs="Arial"/>
          <w:szCs w:val="20"/>
          <w:lang w:val="en-GB" w:eastAsia="zh-CN"/>
        </w:rPr>
      </w:pPr>
    </w:p>
    <w:p w14:paraId="1DF06807" w14:textId="5089D156" w:rsidR="0061628B" w:rsidRDefault="004A50BD" w:rsidP="0061628B">
      <w:pPr>
        <w:rPr>
          <w:rFonts w:ascii="Arial" w:hAnsi="Arial" w:cs="Arial"/>
          <w:szCs w:val="20"/>
          <w:lang w:val="en-GB" w:eastAsia="zh-CN"/>
        </w:rPr>
      </w:pPr>
      <w:r>
        <w:rPr>
          <w:rFonts w:ascii="Arial" w:hAnsi="Arial" w:cs="Arial"/>
          <w:szCs w:val="20"/>
          <w:lang w:val="en-GB" w:eastAsia="zh-CN"/>
        </w:rPr>
        <w:t xml:space="preserve">Note that for SHR in Rel-17, a UE variable was introduced to store relevant measurements and information for the successful handover report. UE variable is released if the report is not retrieved by the network within 48 hours. </w:t>
      </w:r>
      <w:r w:rsidR="00F1055A">
        <w:rPr>
          <w:rFonts w:ascii="Arial" w:hAnsi="Arial" w:cs="Arial"/>
          <w:szCs w:val="20"/>
          <w:lang w:val="en-GB" w:eastAsia="zh-CN"/>
        </w:rPr>
        <w:t>Note that as agreed by RAN3, there can be different scenarios for generating SCPR</w:t>
      </w:r>
      <w:r w:rsidR="00F61B3D">
        <w:rPr>
          <w:rFonts w:ascii="Arial" w:hAnsi="Arial" w:cs="Arial"/>
          <w:szCs w:val="20"/>
          <w:lang w:val="en-GB" w:eastAsia="zh-CN"/>
        </w:rPr>
        <w:t xml:space="preserve"> as mentioned above. </w:t>
      </w:r>
      <w:r w:rsidR="00234534">
        <w:rPr>
          <w:rFonts w:ascii="Arial" w:hAnsi="Arial" w:cs="Arial"/>
          <w:szCs w:val="20"/>
          <w:lang w:val="en-GB" w:eastAsia="zh-CN"/>
        </w:rPr>
        <w:t xml:space="preserve">For MN-initiated CPC and CPA procedures, the execution conditions, measurement gaps, and others are determined by the MN. In another scenario, e.g., SN-initiated CPC or CPA, the execution conditions, measurement gaps, and others are determined by the source SN. </w:t>
      </w:r>
      <w:r w:rsidR="0061628B">
        <w:rPr>
          <w:rFonts w:ascii="Arial" w:hAnsi="Arial" w:cs="Arial"/>
          <w:szCs w:val="20"/>
          <w:lang w:val="en-GB" w:eastAsia="zh-CN"/>
        </w:rPr>
        <w:t>Therefore, for the SPC report, we can have the following two options for clearing the successful PSCell change report,</w:t>
      </w:r>
    </w:p>
    <w:p w14:paraId="2AD3A551" w14:textId="77777777" w:rsidR="0061628B" w:rsidRDefault="0061628B" w:rsidP="0061628B">
      <w:pPr>
        <w:pStyle w:val="ListParagraph"/>
        <w:numPr>
          <w:ilvl w:val="0"/>
          <w:numId w:val="13"/>
        </w:numPr>
        <w:rPr>
          <w:rFonts w:ascii="Arial" w:hAnsi="Arial" w:cs="Arial"/>
          <w:szCs w:val="20"/>
          <w:lang w:val="en-GB" w:eastAsia="zh-CN"/>
        </w:rPr>
      </w:pPr>
      <w:r>
        <w:rPr>
          <w:rFonts w:ascii="Arial" w:hAnsi="Arial" w:cs="Arial"/>
          <w:b/>
          <w:bCs/>
          <w:szCs w:val="20"/>
          <w:lang w:val="en-GB" w:eastAsia="zh-CN"/>
        </w:rPr>
        <w:t>C</w:t>
      </w:r>
      <w:r w:rsidRPr="008C6C23">
        <w:rPr>
          <w:rFonts w:ascii="Arial" w:hAnsi="Arial" w:cs="Arial"/>
          <w:b/>
          <w:bCs/>
          <w:szCs w:val="20"/>
          <w:lang w:val="en-GB" w:eastAsia="zh-CN"/>
        </w:rPr>
        <w:t>lear after 48 hours if not retrieved by network</w:t>
      </w:r>
      <w:r w:rsidRPr="00800246">
        <w:rPr>
          <w:rFonts w:ascii="Arial" w:hAnsi="Arial" w:cs="Arial"/>
          <w:szCs w:val="20"/>
          <w:lang w:val="en-GB" w:eastAsia="zh-CN"/>
        </w:rPr>
        <w:t>: UE generate</w:t>
      </w:r>
      <w:r>
        <w:rPr>
          <w:rFonts w:ascii="Arial" w:hAnsi="Arial" w:cs="Arial"/>
          <w:szCs w:val="20"/>
          <w:lang w:val="en-GB" w:eastAsia="zh-CN"/>
        </w:rPr>
        <w:t>s</w:t>
      </w:r>
      <w:r w:rsidRPr="00800246">
        <w:rPr>
          <w:rFonts w:ascii="Arial" w:hAnsi="Arial" w:cs="Arial"/>
          <w:szCs w:val="20"/>
          <w:lang w:val="en-GB" w:eastAsia="zh-CN"/>
        </w:rPr>
        <w:t xml:space="preserve"> </w:t>
      </w:r>
      <w:r>
        <w:rPr>
          <w:rFonts w:ascii="Arial" w:hAnsi="Arial" w:cs="Arial"/>
          <w:szCs w:val="20"/>
          <w:lang w:val="en-GB" w:eastAsia="zh-CN"/>
        </w:rPr>
        <w:t xml:space="preserve">the </w:t>
      </w:r>
      <w:r w:rsidRPr="00800246">
        <w:rPr>
          <w:rFonts w:ascii="Arial" w:hAnsi="Arial" w:cs="Arial"/>
          <w:szCs w:val="20"/>
          <w:lang w:val="en-GB" w:eastAsia="zh-CN"/>
        </w:rPr>
        <w:t>PSCell change report when configured trigger con</w:t>
      </w:r>
      <w:r>
        <w:rPr>
          <w:rFonts w:ascii="Arial" w:hAnsi="Arial" w:cs="Arial"/>
          <w:szCs w:val="20"/>
          <w:lang w:val="en-GB" w:eastAsia="zh-CN"/>
        </w:rPr>
        <w:t xml:space="preserve">dition meets. Send the availability indicator in RRCReconfigurationComplete (containing RRCReconfigurationWithSYNC for SCG), and other RRC complete messages. Clear after 48 hours if not retrieved by the network. </w:t>
      </w:r>
    </w:p>
    <w:p w14:paraId="1479E6ED" w14:textId="77777777" w:rsidR="0061628B" w:rsidRPr="00EF67AC" w:rsidRDefault="0061628B" w:rsidP="0061628B">
      <w:pPr>
        <w:pStyle w:val="ListParagraph"/>
        <w:numPr>
          <w:ilvl w:val="0"/>
          <w:numId w:val="13"/>
        </w:numPr>
        <w:rPr>
          <w:rFonts w:ascii="Arial" w:hAnsi="Arial" w:cs="Arial"/>
          <w:szCs w:val="20"/>
          <w:lang w:val="en-GB" w:eastAsia="zh-CN"/>
        </w:rPr>
      </w:pPr>
      <w:r>
        <w:rPr>
          <w:rFonts w:ascii="Arial" w:hAnsi="Arial" w:cs="Arial"/>
          <w:b/>
          <w:bCs/>
          <w:szCs w:val="20"/>
          <w:lang w:val="en-GB" w:eastAsia="zh-CN"/>
        </w:rPr>
        <w:t>C</w:t>
      </w:r>
      <w:r>
        <w:rPr>
          <w:rFonts w:ascii="Arial" w:hAnsi="Arial" w:cs="Arial"/>
          <w:b/>
          <w:bCs/>
          <w:sz w:val="22"/>
          <w:szCs w:val="22"/>
          <w:lang w:val="en-GB" w:eastAsia="zh-CN"/>
        </w:rPr>
        <w:t xml:space="preserve">lear upon PCell change: </w:t>
      </w:r>
      <w:r w:rsidRPr="00800246">
        <w:rPr>
          <w:rFonts w:ascii="Arial" w:hAnsi="Arial" w:cs="Arial"/>
          <w:szCs w:val="20"/>
          <w:lang w:val="en-GB" w:eastAsia="zh-CN"/>
        </w:rPr>
        <w:t>UE generate</w:t>
      </w:r>
      <w:r>
        <w:rPr>
          <w:rFonts w:ascii="Arial" w:hAnsi="Arial" w:cs="Arial"/>
          <w:szCs w:val="20"/>
          <w:lang w:val="en-GB" w:eastAsia="zh-CN"/>
        </w:rPr>
        <w:t>s</w:t>
      </w:r>
      <w:r w:rsidRPr="00800246">
        <w:rPr>
          <w:rFonts w:ascii="Arial" w:hAnsi="Arial" w:cs="Arial"/>
          <w:szCs w:val="20"/>
          <w:lang w:val="en-GB" w:eastAsia="zh-CN"/>
        </w:rPr>
        <w:t xml:space="preserve"> </w:t>
      </w:r>
      <w:r>
        <w:rPr>
          <w:rFonts w:ascii="Arial" w:hAnsi="Arial" w:cs="Arial"/>
          <w:szCs w:val="20"/>
          <w:lang w:val="en-GB" w:eastAsia="zh-CN"/>
        </w:rPr>
        <w:t xml:space="preserve">the </w:t>
      </w:r>
      <w:r w:rsidRPr="00800246">
        <w:rPr>
          <w:rFonts w:ascii="Arial" w:hAnsi="Arial" w:cs="Arial"/>
          <w:szCs w:val="20"/>
          <w:lang w:val="en-GB" w:eastAsia="zh-CN"/>
        </w:rPr>
        <w:t>PSCell change report when configured trigger con</w:t>
      </w:r>
      <w:r>
        <w:rPr>
          <w:rFonts w:ascii="Arial" w:hAnsi="Arial" w:cs="Arial"/>
          <w:szCs w:val="20"/>
          <w:lang w:val="en-GB" w:eastAsia="zh-CN"/>
        </w:rPr>
        <w:t xml:space="preserve">dition meets. Send the availability indicator in RRCReconfigurationComplete (containing RRCReconfigurationWithSYNC for SCG) messages. Clear after UE changes PCell. </w:t>
      </w:r>
    </w:p>
    <w:p w14:paraId="2F8532E2" w14:textId="239CC50D" w:rsidR="00A046A3" w:rsidRDefault="00A046A3" w:rsidP="00143B64">
      <w:pPr>
        <w:rPr>
          <w:rFonts w:ascii="Arial" w:hAnsi="Arial" w:cs="Arial"/>
          <w:szCs w:val="20"/>
          <w:lang w:val="en-GB" w:eastAsia="zh-CN"/>
        </w:rPr>
      </w:pPr>
    </w:p>
    <w:p w14:paraId="760EC9F0" w14:textId="0EAC5FF0" w:rsidR="002B0F80" w:rsidRPr="002B0F80" w:rsidRDefault="00C50DD1" w:rsidP="002B0F80">
      <w:pPr>
        <w:rPr>
          <w:rFonts w:ascii="Arial" w:hAnsi="Arial" w:cs="Arial"/>
          <w:b/>
          <w:bCs/>
          <w:szCs w:val="20"/>
          <w:lang w:val="en-GB" w:eastAsia="zh-CN"/>
        </w:rPr>
      </w:pPr>
      <w:r w:rsidRPr="002B0F80">
        <w:rPr>
          <w:rFonts w:ascii="Arial" w:hAnsi="Arial" w:cs="Arial"/>
          <w:b/>
          <w:bCs/>
          <w:szCs w:val="20"/>
          <w:lang w:val="en-GB" w:eastAsia="zh-CN"/>
        </w:rPr>
        <w:t xml:space="preserve">Observation </w:t>
      </w:r>
      <w:r w:rsidR="002C77D2">
        <w:rPr>
          <w:rFonts w:ascii="Arial" w:hAnsi="Arial" w:cs="Arial"/>
          <w:b/>
          <w:bCs/>
          <w:szCs w:val="20"/>
          <w:lang w:val="en-GB" w:eastAsia="zh-CN"/>
        </w:rPr>
        <w:t>7</w:t>
      </w:r>
      <w:r w:rsidR="002B0F80" w:rsidRPr="002B0F80">
        <w:rPr>
          <w:rFonts w:ascii="Arial" w:hAnsi="Arial" w:cs="Arial"/>
          <w:b/>
          <w:bCs/>
          <w:szCs w:val="20"/>
          <w:lang w:val="en-GB" w:eastAsia="zh-CN"/>
        </w:rPr>
        <w:t>: There c</w:t>
      </w:r>
      <w:r w:rsidR="001D229D">
        <w:rPr>
          <w:rFonts w:ascii="Arial" w:hAnsi="Arial" w:cs="Arial"/>
          <w:b/>
          <w:bCs/>
          <w:szCs w:val="20"/>
          <w:lang w:val="en-GB" w:eastAsia="zh-CN"/>
        </w:rPr>
        <w:t>an</w:t>
      </w:r>
      <w:r w:rsidR="002B0F80" w:rsidRPr="002B0F80">
        <w:rPr>
          <w:rFonts w:ascii="Arial" w:hAnsi="Arial" w:cs="Arial"/>
          <w:b/>
          <w:bCs/>
          <w:szCs w:val="20"/>
          <w:lang w:val="en-GB" w:eastAsia="zh-CN"/>
        </w:rPr>
        <w:t xml:space="preserve"> following two options for clearing the SPCR,</w:t>
      </w:r>
    </w:p>
    <w:p w14:paraId="3065EFF4" w14:textId="77777777" w:rsidR="002B0F80" w:rsidRPr="002B0F80" w:rsidRDefault="002B0F80" w:rsidP="002B0F80">
      <w:pPr>
        <w:pStyle w:val="ListParagraph"/>
        <w:numPr>
          <w:ilvl w:val="0"/>
          <w:numId w:val="32"/>
        </w:numPr>
        <w:rPr>
          <w:rFonts w:ascii="Arial" w:hAnsi="Arial" w:cs="Arial"/>
          <w:b/>
          <w:bCs/>
          <w:szCs w:val="20"/>
          <w:lang w:val="en-GB" w:eastAsia="zh-CN"/>
        </w:rPr>
      </w:pPr>
      <w:r w:rsidRPr="002B0F80">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RRCReconfigurationComplete (containing RRCReconfigurationWithSYNC for SCG), and other RRC complete messages. Clear after 48 hours if not retrieved by the network. </w:t>
      </w:r>
    </w:p>
    <w:p w14:paraId="51B32F8B" w14:textId="77777777" w:rsidR="002B0F80" w:rsidRPr="002B0F80" w:rsidRDefault="002B0F80" w:rsidP="002B0F80">
      <w:pPr>
        <w:pStyle w:val="ListParagraph"/>
        <w:numPr>
          <w:ilvl w:val="0"/>
          <w:numId w:val="32"/>
        </w:numPr>
        <w:rPr>
          <w:rFonts w:ascii="Arial" w:hAnsi="Arial" w:cs="Arial"/>
          <w:b/>
          <w:bCs/>
          <w:szCs w:val="20"/>
          <w:lang w:val="en-GB" w:eastAsia="zh-CN"/>
        </w:rPr>
      </w:pPr>
      <w:r w:rsidRPr="002B0F80">
        <w:rPr>
          <w:rFonts w:ascii="Arial" w:hAnsi="Arial" w:cs="Arial"/>
          <w:b/>
          <w:bCs/>
          <w:szCs w:val="20"/>
          <w:lang w:val="en-GB" w:eastAsia="zh-CN"/>
        </w:rPr>
        <w:t>C</w:t>
      </w:r>
      <w:r w:rsidRPr="002B0F80">
        <w:rPr>
          <w:rFonts w:ascii="Arial" w:hAnsi="Arial" w:cs="Arial"/>
          <w:b/>
          <w:bCs/>
          <w:sz w:val="22"/>
          <w:szCs w:val="22"/>
          <w:lang w:val="en-GB" w:eastAsia="zh-CN"/>
        </w:rPr>
        <w:t xml:space="preserve">lear upon PCell change: </w:t>
      </w:r>
      <w:r w:rsidRPr="002B0F80">
        <w:rPr>
          <w:rFonts w:ascii="Arial" w:hAnsi="Arial" w:cs="Arial"/>
          <w:b/>
          <w:bCs/>
          <w:szCs w:val="20"/>
          <w:lang w:val="en-GB" w:eastAsia="zh-CN"/>
        </w:rPr>
        <w:t xml:space="preserve">UE generates the PSCell change report when configured trigger condition meets. Send the availability indicator in RRCReconfigurationComplete (containing RRCReconfigurationWithSYNC for SCG) messages. Clear after UE changes PCell. </w:t>
      </w:r>
    </w:p>
    <w:p w14:paraId="601149B9" w14:textId="0FEFBE29" w:rsidR="00DC48D6" w:rsidRDefault="00DC48D6" w:rsidP="00143B64">
      <w:pPr>
        <w:rPr>
          <w:rFonts w:ascii="Arial" w:hAnsi="Arial" w:cs="Arial"/>
          <w:szCs w:val="20"/>
          <w:lang w:val="en-GB" w:eastAsia="zh-CN"/>
        </w:rPr>
      </w:pPr>
    </w:p>
    <w:p w14:paraId="7B5EF31F" w14:textId="37972AF5" w:rsidR="008068BC" w:rsidRDefault="008068BC" w:rsidP="00143B64">
      <w:pPr>
        <w:rPr>
          <w:rFonts w:ascii="Arial" w:hAnsi="Arial" w:cs="Arial"/>
          <w:szCs w:val="20"/>
          <w:lang w:val="en-GB" w:eastAsia="zh-CN"/>
        </w:rPr>
      </w:pPr>
      <w:r>
        <w:rPr>
          <w:rFonts w:ascii="Arial" w:hAnsi="Arial" w:cs="Arial"/>
          <w:szCs w:val="20"/>
          <w:lang w:val="en-GB" w:eastAsia="zh-CN"/>
        </w:rPr>
        <w:t>Note that there can be multiple PSCell change</w:t>
      </w:r>
      <w:r w:rsidR="00AE7A9E">
        <w:rPr>
          <w:rFonts w:ascii="Arial" w:hAnsi="Arial" w:cs="Arial"/>
          <w:szCs w:val="20"/>
          <w:lang w:val="en-GB" w:eastAsia="zh-CN"/>
        </w:rPr>
        <w:t>/addition</w:t>
      </w:r>
      <w:r>
        <w:rPr>
          <w:rFonts w:ascii="Arial" w:hAnsi="Arial" w:cs="Arial"/>
          <w:szCs w:val="20"/>
          <w:lang w:val="en-GB" w:eastAsia="zh-CN"/>
        </w:rPr>
        <w:t xml:space="preserve"> procedures when UE is connected to </w:t>
      </w:r>
      <w:r w:rsidR="001E3504">
        <w:rPr>
          <w:rFonts w:ascii="Arial" w:hAnsi="Arial" w:cs="Arial"/>
          <w:szCs w:val="20"/>
          <w:lang w:val="en-GB" w:eastAsia="zh-CN"/>
        </w:rPr>
        <w:t xml:space="preserve">the </w:t>
      </w:r>
      <w:r>
        <w:rPr>
          <w:rFonts w:ascii="Arial" w:hAnsi="Arial" w:cs="Arial"/>
          <w:szCs w:val="20"/>
          <w:lang w:val="en-GB" w:eastAsia="zh-CN"/>
        </w:rPr>
        <w:t xml:space="preserve">same </w:t>
      </w:r>
      <w:r w:rsidR="00AE7A9E">
        <w:rPr>
          <w:rFonts w:ascii="Arial" w:hAnsi="Arial" w:cs="Arial"/>
          <w:szCs w:val="20"/>
          <w:lang w:val="en-GB" w:eastAsia="zh-CN"/>
        </w:rPr>
        <w:t>PCell. During these PSCell change</w:t>
      </w:r>
      <w:r w:rsidR="001E3504">
        <w:rPr>
          <w:rFonts w:ascii="Arial" w:hAnsi="Arial" w:cs="Arial"/>
          <w:szCs w:val="20"/>
          <w:lang w:val="en-GB" w:eastAsia="zh-CN"/>
        </w:rPr>
        <w:t>s</w:t>
      </w:r>
      <w:r w:rsidR="00AE7A9E">
        <w:rPr>
          <w:rFonts w:ascii="Arial" w:hAnsi="Arial" w:cs="Arial"/>
          <w:szCs w:val="20"/>
          <w:lang w:val="en-GB" w:eastAsia="zh-CN"/>
        </w:rPr>
        <w:t>, UE may frequently overwrit</w:t>
      </w:r>
      <w:r w:rsidR="001E3504">
        <w:rPr>
          <w:rFonts w:ascii="Arial" w:hAnsi="Arial" w:cs="Arial"/>
          <w:szCs w:val="20"/>
          <w:lang w:val="en-GB" w:eastAsia="zh-CN"/>
        </w:rPr>
        <w:t>e</w:t>
      </w:r>
      <w:r w:rsidR="00AE7A9E">
        <w:rPr>
          <w:rFonts w:ascii="Arial" w:hAnsi="Arial" w:cs="Arial"/>
          <w:szCs w:val="20"/>
          <w:lang w:val="en-GB" w:eastAsia="zh-CN"/>
        </w:rPr>
        <w:t xml:space="preserve"> the </w:t>
      </w:r>
      <w:r w:rsidR="00217BD1">
        <w:rPr>
          <w:rFonts w:ascii="Arial" w:hAnsi="Arial" w:cs="Arial"/>
          <w:szCs w:val="20"/>
          <w:lang w:val="en-GB" w:eastAsia="zh-CN"/>
        </w:rPr>
        <w:t xml:space="preserve">SPCR. Furthermore, note that the SPCR may have relevance for both MN and SN, as MN and SN may want to optimize </w:t>
      </w:r>
      <w:r w:rsidR="001D751B">
        <w:rPr>
          <w:rFonts w:ascii="Arial" w:hAnsi="Arial" w:cs="Arial"/>
          <w:szCs w:val="20"/>
          <w:lang w:val="en-GB" w:eastAsia="zh-CN"/>
        </w:rPr>
        <w:t xml:space="preserve">relevant </w:t>
      </w:r>
      <w:r w:rsidR="001D751B">
        <w:rPr>
          <w:rFonts w:ascii="Arial" w:hAnsi="Arial" w:cs="Arial"/>
          <w:szCs w:val="20"/>
          <w:lang w:val="en-GB" w:eastAsia="zh-CN"/>
        </w:rPr>
        <w:lastRenderedPageBreak/>
        <w:t>configurations, therefore storing the SPCR becomes useless. Therefore</w:t>
      </w:r>
      <w:r w:rsidR="009C3E87">
        <w:rPr>
          <w:rFonts w:ascii="Arial" w:hAnsi="Arial" w:cs="Arial"/>
          <w:szCs w:val="20"/>
          <w:lang w:val="en-GB" w:eastAsia="zh-CN"/>
        </w:rPr>
        <w:t xml:space="preserve">, UE </w:t>
      </w:r>
      <w:r w:rsidR="005C7D5A">
        <w:rPr>
          <w:rFonts w:ascii="Arial" w:hAnsi="Arial" w:cs="Arial"/>
          <w:szCs w:val="20"/>
          <w:lang w:val="en-GB" w:eastAsia="zh-CN"/>
        </w:rPr>
        <w:t>should</w:t>
      </w:r>
      <w:r w:rsidR="009C3E87">
        <w:rPr>
          <w:rFonts w:ascii="Arial" w:hAnsi="Arial" w:cs="Arial"/>
          <w:szCs w:val="20"/>
          <w:lang w:val="en-GB" w:eastAsia="zh-CN"/>
        </w:rPr>
        <w:t xml:space="preserve"> clear SPCR </w:t>
      </w:r>
      <w:r w:rsidR="005C7D5A">
        <w:rPr>
          <w:rFonts w:ascii="Arial" w:hAnsi="Arial" w:cs="Arial"/>
          <w:szCs w:val="20"/>
          <w:lang w:val="en-GB" w:eastAsia="zh-CN"/>
        </w:rPr>
        <w:t xml:space="preserve">upon PCell change. </w:t>
      </w:r>
    </w:p>
    <w:p w14:paraId="2FACB6DB" w14:textId="77777777" w:rsidR="008068BC" w:rsidRDefault="008068BC" w:rsidP="00143B64">
      <w:pPr>
        <w:rPr>
          <w:rFonts w:ascii="Arial" w:hAnsi="Arial" w:cs="Arial"/>
          <w:szCs w:val="20"/>
          <w:lang w:val="en-GB" w:eastAsia="zh-CN"/>
        </w:rPr>
      </w:pPr>
    </w:p>
    <w:p w14:paraId="2EDC9801" w14:textId="3D57D132" w:rsidR="003B4CCC" w:rsidRDefault="003B4CCC" w:rsidP="00143B64">
      <w:pPr>
        <w:rPr>
          <w:rFonts w:ascii="Arial" w:hAnsi="Arial" w:cs="Arial"/>
          <w:b/>
          <w:bCs/>
          <w:szCs w:val="20"/>
          <w:lang w:val="en-GB" w:eastAsia="zh-CN"/>
        </w:rPr>
      </w:pPr>
      <w:r w:rsidRPr="0002560B">
        <w:rPr>
          <w:rFonts w:ascii="Arial" w:hAnsi="Arial" w:cs="Arial"/>
          <w:b/>
          <w:bCs/>
          <w:szCs w:val="20"/>
          <w:lang w:val="en-GB" w:eastAsia="zh-CN"/>
        </w:rPr>
        <w:t xml:space="preserve">Observation </w:t>
      </w:r>
      <w:r w:rsidR="002C77D2">
        <w:rPr>
          <w:rFonts w:ascii="Arial" w:hAnsi="Arial" w:cs="Arial"/>
          <w:b/>
          <w:bCs/>
          <w:szCs w:val="20"/>
          <w:lang w:val="en-GB" w:eastAsia="zh-CN"/>
        </w:rPr>
        <w:t>8</w:t>
      </w:r>
      <w:r w:rsidRPr="0002560B">
        <w:rPr>
          <w:rFonts w:ascii="Arial" w:hAnsi="Arial" w:cs="Arial"/>
          <w:b/>
          <w:bCs/>
          <w:szCs w:val="20"/>
          <w:lang w:val="en-GB" w:eastAsia="zh-CN"/>
        </w:rPr>
        <w:t xml:space="preserve">: </w:t>
      </w:r>
      <w:r w:rsidR="005C7D5A" w:rsidRPr="0002560B">
        <w:rPr>
          <w:rFonts w:ascii="Arial" w:hAnsi="Arial" w:cs="Arial"/>
          <w:b/>
          <w:bCs/>
          <w:szCs w:val="20"/>
          <w:lang w:val="en-GB" w:eastAsia="zh-CN"/>
        </w:rPr>
        <w:t xml:space="preserve">There can be multiple PSCell change/addition procedures when UE is connected to </w:t>
      </w:r>
      <w:r w:rsidR="001E3504">
        <w:rPr>
          <w:rFonts w:ascii="Arial" w:hAnsi="Arial" w:cs="Arial"/>
          <w:b/>
          <w:bCs/>
          <w:szCs w:val="20"/>
          <w:lang w:val="en-GB" w:eastAsia="zh-CN"/>
        </w:rPr>
        <w:t xml:space="preserve">the </w:t>
      </w:r>
      <w:r w:rsidR="005C7D5A" w:rsidRPr="0002560B">
        <w:rPr>
          <w:rFonts w:ascii="Arial" w:hAnsi="Arial" w:cs="Arial"/>
          <w:b/>
          <w:bCs/>
          <w:szCs w:val="20"/>
          <w:lang w:val="en-GB" w:eastAsia="zh-CN"/>
        </w:rPr>
        <w:t>same PCell.</w:t>
      </w:r>
    </w:p>
    <w:p w14:paraId="2D5AD8A6" w14:textId="113633F2" w:rsidR="0002560B" w:rsidRDefault="0002560B" w:rsidP="00143B64">
      <w:pPr>
        <w:rPr>
          <w:rFonts w:ascii="Arial" w:hAnsi="Arial" w:cs="Arial"/>
          <w:b/>
          <w:bCs/>
          <w:szCs w:val="20"/>
          <w:lang w:val="en-GB" w:eastAsia="zh-CN"/>
        </w:rPr>
      </w:pPr>
    </w:p>
    <w:p w14:paraId="67738402" w14:textId="638D76DF" w:rsidR="0002560B" w:rsidRDefault="0002560B" w:rsidP="00143B64">
      <w:pPr>
        <w:rPr>
          <w:rFonts w:ascii="Arial" w:hAnsi="Arial" w:cs="Arial"/>
          <w:b/>
          <w:bCs/>
          <w:szCs w:val="20"/>
          <w:lang w:val="en-GB" w:eastAsia="zh-CN"/>
        </w:rPr>
      </w:pPr>
      <w:r>
        <w:rPr>
          <w:rFonts w:ascii="Arial" w:hAnsi="Arial" w:cs="Arial"/>
          <w:b/>
          <w:bCs/>
          <w:szCs w:val="20"/>
          <w:lang w:val="en-GB" w:eastAsia="zh-CN"/>
        </w:rPr>
        <w:t xml:space="preserve">Observation </w:t>
      </w:r>
      <w:r w:rsidR="002C77D2">
        <w:rPr>
          <w:rFonts w:ascii="Arial" w:hAnsi="Arial" w:cs="Arial"/>
          <w:b/>
          <w:bCs/>
          <w:szCs w:val="20"/>
          <w:lang w:val="en-GB" w:eastAsia="zh-CN"/>
        </w:rPr>
        <w:t>9</w:t>
      </w:r>
      <w:r>
        <w:rPr>
          <w:rFonts w:ascii="Arial" w:hAnsi="Arial" w:cs="Arial"/>
          <w:b/>
          <w:bCs/>
          <w:szCs w:val="20"/>
          <w:lang w:val="en-GB" w:eastAsia="zh-CN"/>
        </w:rPr>
        <w:t>: UE ha</w:t>
      </w:r>
      <w:r w:rsidR="001E3504">
        <w:rPr>
          <w:rFonts w:ascii="Arial" w:hAnsi="Arial" w:cs="Arial"/>
          <w:b/>
          <w:bCs/>
          <w:szCs w:val="20"/>
          <w:lang w:val="en-GB" w:eastAsia="zh-CN"/>
        </w:rPr>
        <w:t>s</w:t>
      </w:r>
      <w:r>
        <w:rPr>
          <w:rFonts w:ascii="Arial" w:hAnsi="Arial" w:cs="Arial"/>
          <w:b/>
          <w:bCs/>
          <w:szCs w:val="20"/>
          <w:lang w:val="en-GB" w:eastAsia="zh-CN"/>
        </w:rPr>
        <w:t xml:space="preserve"> limited memory to store the reports.</w:t>
      </w:r>
    </w:p>
    <w:p w14:paraId="449F0E36" w14:textId="24F0F8D9" w:rsidR="00EB4557" w:rsidRDefault="00EB4557" w:rsidP="00143B64">
      <w:pPr>
        <w:rPr>
          <w:rFonts w:ascii="Arial" w:hAnsi="Arial" w:cs="Arial"/>
          <w:b/>
          <w:bCs/>
          <w:szCs w:val="20"/>
          <w:lang w:val="en-GB" w:eastAsia="zh-CN"/>
        </w:rPr>
      </w:pPr>
    </w:p>
    <w:p w14:paraId="4B875E65" w14:textId="70203DDE" w:rsidR="00EB4557" w:rsidRDefault="00EB4557" w:rsidP="00143B64">
      <w:pPr>
        <w:rPr>
          <w:rFonts w:ascii="Arial" w:hAnsi="Arial" w:cs="Arial"/>
          <w:b/>
          <w:bCs/>
          <w:szCs w:val="20"/>
          <w:lang w:val="en-GB" w:eastAsia="zh-CN"/>
        </w:rPr>
      </w:pPr>
      <w:r>
        <w:rPr>
          <w:rFonts w:ascii="Arial" w:hAnsi="Arial" w:cs="Arial"/>
          <w:b/>
          <w:bCs/>
          <w:szCs w:val="20"/>
          <w:lang w:val="en-GB" w:eastAsia="zh-CN"/>
        </w:rPr>
        <w:t xml:space="preserve">Proposal </w:t>
      </w:r>
      <w:r w:rsidR="009661C9">
        <w:rPr>
          <w:rFonts w:ascii="Arial" w:hAnsi="Arial" w:cs="Arial"/>
          <w:b/>
          <w:bCs/>
          <w:szCs w:val="20"/>
          <w:lang w:val="en-GB" w:eastAsia="zh-CN"/>
        </w:rPr>
        <w:t>10</w:t>
      </w:r>
      <w:r>
        <w:rPr>
          <w:rFonts w:ascii="Arial" w:hAnsi="Arial" w:cs="Arial"/>
          <w:b/>
          <w:bCs/>
          <w:szCs w:val="20"/>
          <w:lang w:val="en-GB" w:eastAsia="zh-CN"/>
        </w:rPr>
        <w:t xml:space="preserve">: Considering the limited memory at the UE, </w:t>
      </w:r>
      <w:r w:rsidR="005F61A7">
        <w:rPr>
          <w:rFonts w:ascii="Arial" w:hAnsi="Arial" w:cs="Arial"/>
          <w:b/>
          <w:bCs/>
          <w:szCs w:val="20"/>
          <w:lang w:val="en-GB" w:eastAsia="zh-CN"/>
        </w:rPr>
        <w:t xml:space="preserve">only the </w:t>
      </w:r>
      <w:r w:rsidR="00820B55">
        <w:rPr>
          <w:rFonts w:ascii="Arial" w:hAnsi="Arial" w:cs="Arial"/>
          <w:b/>
          <w:bCs/>
          <w:szCs w:val="20"/>
          <w:lang w:val="en-GB" w:eastAsia="zh-CN"/>
        </w:rPr>
        <w:t xml:space="preserve">latest </w:t>
      </w:r>
      <w:r w:rsidR="005F61A7">
        <w:rPr>
          <w:rFonts w:ascii="Arial" w:hAnsi="Arial" w:cs="Arial"/>
          <w:b/>
          <w:bCs/>
          <w:szCs w:val="20"/>
          <w:lang w:val="en-GB" w:eastAsia="zh-CN"/>
        </w:rPr>
        <w:t xml:space="preserve">successful PSCell change is </w:t>
      </w:r>
      <w:r w:rsidR="008455B8">
        <w:rPr>
          <w:rFonts w:ascii="Arial" w:hAnsi="Arial" w:cs="Arial"/>
          <w:b/>
          <w:bCs/>
          <w:szCs w:val="20"/>
          <w:lang w:val="en-GB" w:eastAsia="zh-CN"/>
        </w:rPr>
        <w:t>reported by the UE</w:t>
      </w:r>
      <w:r w:rsidR="005F61A7">
        <w:rPr>
          <w:rFonts w:ascii="Arial" w:hAnsi="Arial" w:cs="Arial"/>
          <w:b/>
          <w:bCs/>
          <w:szCs w:val="20"/>
          <w:lang w:val="en-GB" w:eastAsia="zh-CN"/>
        </w:rPr>
        <w:t>.</w:t>
      </w:r>
    </w:p>
    <w:p w14:paraId="0B7F0AF5" w14:textId="23D416AC" w:rsidR="0002560B" w:rsidRDefault="0002560B" w:rsidP="00143B64">
      <w:pPr>
        <w:rPr>
          <w:rFonts w:ascii="Arial" w:hAnsi="Arial" w:cs="Arial"/>
          <w:b/>
          <w:bCs/>
          <w:szCs w:val="20"/>
          <w:lang w:val="en-GB" w:eastAsia="zh-CN"/>
        </w:rPr>
      </w:pPr>
    </w:p>
    <w:p w14:paraId="7195A4D5" w14:textId="308A2BAC" w:rsidR="00A046A3" w:rsidRPr="00573C20" w:rsidRDefault="0002560B" w:rsidP="00143B64">
      <w:pPr>
        <w:rPr>
          <w:rFonts w:ascii="Arial" w:hAnsi="Arial" w:cs="Arial"/>
          <w:b/>
          <w:bCs/>
          <w:szCs w:val="20"/>
          <w:lang w:val="en-GB" w:eastAsia="zh-CN"/>
        </w:rPr>
      </w:pPr>
      <w:r>
        <w:rPr>
          <w:rFonts w:ascii="Arial" w:hAnsi="Arial" w:cs="Arial"/>
          <w:b/>
          <w:bCs/>
          <w:szCs w:val="20"/>
          <w:lang w:val="en-GB" w:eastAsia="zh-CN"/>
        </w:rPr>
        <w:t xml:space="preserve">Proposal </w:t>
      </w:r>
      <w:r w:rsidR="00EB4557">
        <w:rPr>
          <w:rFonts w:ascii="Arial" w:hAnsi="Arial" w:cs="Arial"/>
          <w:b/>
          <w:bCs/>
          <w:szCs w:val="20"/>
          <w:lang w:val="en-GB" w:eastAsia="zh-CN"/>
        </w:rPr>
        <w:t>1</w:t>
      </w:r>
      <w:r w:rsidR="009661C9">
        <w:rPr>
          <w:rFonts w:ascii="Arial" w:hAnsi="Arial" w:cs="Arial"/>
          <w:b/>
          <w:bCs/>
          <w:szCs w:val="20"/>
          <w:lang w:val="en-GB" w:eastAsia="zh-CN"/>
        </w:rPr>
        <w:t>1</w:t>
      </w:r>
      <w:r w:rsidR="002C77D2">
        <w:rPr>
          <w:rFonts w:ascii="Arial" w:hAnsi="Arial" w:cs="Arial"/>
          <w:b/>
          <w:bCs/>
          <w:szCs w:val="20"/>
          <w:lang w:val="en-GB" w:eastAsia="zh-CN"/>
        </w:rPr>
        <w:t>:</w:t>
      </w:r>
      <w:r w:rsidR="00D06A70">
        <w:rPr>
          <w:rFonts w:ascii="Arial" w:hAnsi="Arial" w:cs="Arial"/>
          <w:b/>
          <w:bCs/>
          <w:szCs w:val="20"/>
          <w:lang w:val="en-GB" w:eastAsia="zh-CN"/>
        </w:rPr>
        <w:t xml:space="preserve"> </w:t>
      </w:r>
      <w:r w:rsidR="00EB4557">
        <w:rPr>
          <w:rFonts w:ascii="Arial" w:hAnsi="Arial" w:cs="Arial"/>
          <w:b/>
          <w:bCs/>
          <w:szCs w:val="20"/>
          <w:lang w:val="en-GB" w:eastAsia="zh-CN"/>
        </w:rPr>
        <w:t>UE can clear</w:t>
      </w:r>
      <w:r w:rsidR="00F40767">
        <w:rPr>
          <w:rFonts w:ascii="Arial" w:hAnsi="Arial" w:cs="Arial"/>
          <w:b/>
          <w:bCs/>
          <w:szCs w:val="20"/>
          <w:lang w:val="en-GB" w:eastAsia="zh-CN"/>
        </w:rPr>
        <w:t xml:space="preserve"> </w:t>
      </w:r>
      <w:r w:rsidR="00720966">
        <w:rPr>
          <w:rFonts w:ascii="Arial" w:hAnsi="Arial" w:cs="Arial"/>
          <w:b/>
          <w:bCs/>
          <w:szCs w:val="20"/>
          <w:lang w:val="en-GB" w:eastAsia="zh-CN"/>
        </w:rPr>
        <w:t xml:space="preserve">SPCR upon PCell change, i.e., </w:t>
      </w:r>
      <w:r w:rsidR="00720966" w:rsidRPr="002B0F80">
        <w:rPr>
          <w:rFonts w:ascii="Arial" w:hAnsi="Arial" w:cs="Arial"/>
          <w:b/>
          <w:bCs/>
          <w:szCs w:val="20"/>
          <w:lang w:val="en-GB" w:eastAsia="zh-CN"/>
        </w:rPr>
        <w:t xml:space="preserve">UE generates the PSCell change report when configured trigger condition meets. Send the availability indicator in RRCReconfigurationComplete (containing RRCReconfigurationWithSYNC for SCG) messages. Clear after UE changes PCell. </w:t>
      </w:r>
      <w:r w:rsidR="00720966">
        <w:rPr>
          <w:rFonts w:ascii="Arial" w:hAnsi="Arial" w:cs="Arial"/>
          <w:b/>
          <w:bCs/>
          <w:szCs w:val="20"/>
          <w:lang w:val="en-GB" w:eastAsia="zh-CN"/>
        </w:rPr>
        <w:t xml:space="preserve"> </w:t>
      </w:r>
      <w:r w:rsidR="00E26B24">
        <w:rPr>
          <w:rFonts w:ascii="Arial" w:hAnsi="Arial" w:cs="Arial"/>
          <w:b/>
          <w:bCs/>
          <w:szCs w:val="20"/>
          <w:lang w:val="en-GB" w:eastAsia="zh-CN"/>
        </w:rPr>
        <w:t xml:space="preserve"> </w:t>
      </w:r>
      <w:r w:rsidR="00D06A70">
        <w:rPr>
          <w:rFonts w:ascii="Arial" w:hAnsi="Arial" w:cs="Arial"/>
          <w:b/>
          <w:bCs/>
          <w:szCs w:val="20"/>
          <w:lang w:val="en-GB" w:eastAsia="zh-CN"/>
        </w:rPr>
        <w:t xml:space="preserve"> </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2577DD9C" w14:textId="593E97E3" w:rsidR="00AE7229" w:rsidRDefault="00AE7229" w:rsidP="00AE7229">
      <w:pPr>
        <w:textAlignment w:val="baseline"/>
        <w:rPr>
          <w:rFonts w:ascii="Arial" w:hAnsi="Arial" w:cs="Arial"/>
          <w:b/>
          <w:bCs/>
          <w:szCs w:val="20"/>
          <w:lang w:val="en-GB"/>
        </w:rPr>
      </w:pPr>
      <w:r w:rsidRPr="00AE7229">
        <w:rPr>
          <w:rFonts w:ascii="Arial" w:hAnsi="Arial" w:cs="Arial"/>
          <w:b/>
          <w:bCs/>
          <w:szCs w:val="20"/>
          <w:lang w:val="en-GB"/>
        </w:rPr>
        <w:t>Observation 1: In LS R2-2209104, RAN3 agreed to prioritize SHR (Successful HO Report) for intra-system inter-RAT, HO from NR to LTE.</w:t>
      </w:r>
    </w:p>
    <w:p w14:paraId="5155BBB3" w14:textId="77777777" w:rsidR="00AE7229" w:rsidRPr="00AE7229" w:rsidRDefault="00AE7229" w:rsidP="00AE7229">
      <w:pPr>
        <w:textAlignment w:val="baseline"/>
        <w:rPr>
          <w:rFonts w:ascii="Arial" w:hAnsi="Arial" w:cs="Arial"/>
          <w:b/>
          <w:bCs/>
          <w:szCs w:val="20"/>
          <w:lang w:val="en-GB"/>
        </w:rPr>
      </w:pPr>
    </w:p>
    <w:p w14:paraId="683EA60A" w14:textId="490A79DA" w:rsidR="00AE7229" w:rsidRDefault="00AE7229" w:rsidP="00AE7229">
      <w:pPr>
        <w:textAlignment w:val="baseline"/>
        <w:rPr>
          <w:rFonts w:ascii="Arial" w:hAnsi="Arial" w:cs="Arial"/>
          <w:b/>
          <w:bCs/>
        </w:rPr>
      </w:pPr>
      <w:r w:rsidRPr="00565215">
        <w:rPr>
          <w:rFonts w:ascii="Arial" w:hAnsi="Arial" w:cs="Arial"/>
          <w:b/>
          <w:bCs/>
        </w:rPr>
        <w:t xml:space="preserve">Observation </w:t>
      </w:r>
      <w:r>
        <w:rPr>
          <w:rFonts w:ascii="Arial" w:hAnsi="Arial" w:cs="Arial"/>
          <w:b/>
          <w:bCs/>
        </w:rPr>
        <w:t>2</w:t>
      </w:r>
      <w:r w:rsidRPr="00565215">
        <w:rPr>
          <w:rFonts w:ascii="Arial" w:hAnsi="Arial" w:cs="Arial"/>
          <w:b/>
          <w:bCs/>
        </w:rPr>
        <w:t xml:space="preserve">: There is little benefit and motivation to optimize RLM configurations and successful handovers in LTE due to the absence of </w:t>
      </w:r>
      <w:r>
        <w:rPr>
          <w:rFonts w:ascii="Arial" w:hAnsi="Arial" w:cs="Arial"/>
          <w:b/>
          <w:bCs/>
        </w:rPr>
        <w:t xml:space="preserve">a </w:t>
      </w:r>
      <w:r w:rsidRPr="00565215">
        <w:rPr>
          <w:rFonts w:ascii="Arial" w:hAnsi="Arial" w:cs="Arial"/>
          <w:b/>
          <w:bCs/>
        </w:rPr>
        <w:t>beam-based structure in LTE</w:t>
      </w:r>
      <w:r>
        <w:rPr>
          <w:rFonts w:ascii="Arial" w:hAnsi="Arial" w:cs="Arial"/>
          <w:b/>
          <w:bCs/>
        </w:rPr>
        <w:t>.</w:t>
      </w:r>
    </w:p>
    <w:p w14:paraId="31F16CB3" w14:textId="77777777" w:rsidR="00AE7229" w:rsidRDefault="00AE7229" w:rsidP="00AE7229">
      <w:pPr>
        <w:textAlignment w:val="baseline"/>
        <w:rPr>
          <w:rFonts w:ascii="Arial" w:hAnsi="Arial" w:cs="Arial"/>
          <w:b/>
          <w:bCs/>
        </w:rPr>
      </w:pPr>
    </w:p>
    <w:p w14:paraId="4674BC87" w14:textId="15E3D3F7" w:rsidR="00AE7229" w:rsidRDefault="00AE7229" w:rsidP="00AE7229">
      <w:pPr>
        <w:textAlignment w:val="baseline"/>
        <w:rPr>
          <w:rFonts w:ascii="Arial" w:hAnsi="Arial" w:cs="Arial"/>
          <w:b/>
          <w:bCs/>
          <w:szCs w:val="20"/>
          <w:lang w:val="en-GB"/>
        </w:rPr>
      </w:pPr>
      <w:r w:rsidRPr="00561DAA">
        <w:rPr>
          <w:rFonts w:ascii="Arial" w:hAnsi="Arial" w:cs="Arial"/>
          <w:b/>
          <w:bCs/>
        </w:rPr>
        <w:t xml:space="preserve">Proposal 1: Consider only </w:t>
      </w:r>
      <w:r w:rsidRPr="00561DAA">
        <w:rPr>
          <w:rFonts w:ascii="Arial" w:hAnsi="Arial" w:cs="Arial"/>
          <w:b/>
          <w:bCs/>
          <w:szCs w:val="20"/>
        </w:rPr>
        <w:t>RLM/BFD timers (</w:t>
      </w:r>
      <w:r>
        <w:rPr>
          <w:rFonts w:ascii="Arial" w:hAnsi="Arial" w:cs="Arial"/>
          <w:b/>
          <w:bCs/>
          <w:szCs w:val="20"/>
        </w:rPr>
        <w:t>i.e., only</w:t>
      </w:r>
      <w:r w:rsidRPr="00561DAA">
        <w:rPr>
          <w:rFonts w:ascii="Arial" w:hAnsi="Arial" w:cs="Arial"/>
          <w:b/>
          <w:bCs/>
          <w:szCs w:val="20"/>
        </w:rPr>
        <w:t xml:space="preserve"> T310 </w:t>
      </w:r>
      <w:r>
        <w:rPr>
          <w:rFonts w:ascii="Arial" w:hAnsi="Arial" w:cs="Arial"/>
          <w:b/>
          <w:bCs/>
          <w:szCs w:val="20"/>
        </w:rPr>
        <w:t>and</w:t>
      </w:r>
      <w:r w:rsidRPr="00561DAA">
        <w:rPr>
          <w:rFonts w:ascii="Arial" w:hAnsi="Arial" w:cs="Arial"/>
          <w:b/>
          <w:bCs/>
          <w:szCs w:val="20"/>
        </w:rPr>
        <w:t xml:space="preserve"> T312) threshold for generating SHR for </w:t>
      </w:r>
      <w:r w:rsidRPr="00561DAA">
        <w:rPr>
          <w:rFonts w:ascii="Arial" w:hAnsi="Arial" w:cs="Arial"/>
          <w:b/>
          <w:bCs/>
          <w:szCs w:val="20"/>
          <w:lang w:val="en-GB"/>
        </w:rPr>
        <w:t>intra-system inter-RAT, HO from NR to LTE</w:t>
      </w:r>
      <w:r>
        <w:rPr>
          <w:rFonts w:ascii="Arial" w:hAnsi="Arial" w:cs="Arial"/>
          <w:b/>
          <w:bCs/>
          <w:szCs w:val="20"/>
          <w:lang w:val="en-GB"/>
        </w:rPr>
        <w:t>.</w:t>
      </w:r>
    </w:p>
    <w:p w14:paraId="60476267" w14:textId="77777777" w:rsidR="00AE7229" w:rsidRPr="00561DAA" w:rsidRDefault="00AE7229" w:rsidP="00AE7229">
      <w:pPr>
        <w:textAlignment w:val="baseline"/>
        <w:rPr>
          <w:rFonts w:ascii="Arial" w:hAnsi="Arial" w:cs="Arial"/>
          <w:b/>
          <w:bCs/>
          <w:szCs w:val="20"/>
          <w:lang w:val="en-GB"/>
        </w:rPr>
      </w:pPr>
    </w:p>
    <w:p w14:paraId="0D5E04B5" w14:textId="77777777" w:rsidR="00AE7229" w:rsidRPr="00BE7515" w:rsidRDefault="00AE7229" w:rsidP="00AE7229">
      <w:pPr>
        <w:pStyle w:val="NoSpacing"/>
        <w:rPr>
          <w:rFonts w:ascii="Arial" w:hAnsi="Arial" w:cs="Arial"/>
          <w:b/>
          <w:bCs/>
        </w:rPr>
      </w:pPr>
      <w:r w:rsidRPr="00BE7515">
        <w:rPr>
          <w:rFonts w:ascii="Arial" w:hAnsi="Arial" w:cs="Arial"/>
          <w:b/>
          <w:bCs/>
        </w:rPr>
        <w:t xml:space="preserve">Observation </w:t>
      </w:r>
      <w:r>
        <w:rPr>
          <w:rFonts w:ascii="Arial" w:hAnsi="Arial" w:cs="Arial"/>
          <w:b/>
          <w:bCs/>
        </w:rPr>
        <w:t>3</w:t>
      </w:r>
      <w:r w:rsidRPr="00BE7515">
        <w:rPr>
          <w:rFonts w:ascii="Arial" w:hAnsi="Arial" w:cs="Arial"/>
          <w:b/>
          <w:bCs/>
        </w:rPr>
        <w:t>:</w:t>
      </w:r>
      <w:r w:rsidRPr="00BE7515">
        <w:rPr>
          <w:rFonts w:ascii="Arial" w:hAnsi="Arial" w:cs="Arial"/>
          <w:b/>
          <w:bCs/>
          <w:lang w:val="en-GB"/>
        </w:rPr>
        <w:t xml:space="preserve">  </w:t>
      </w:r>
      <w:r w:rsidRPr="00BE7515">
        <w:rPr>
          <w:rFonts w:ascii="Arial" w:hAnsi="Arial" w:cs="Arial"/>
          <w:b/>
          <w:bCs/>
        </w:rPr>
        <w:t>There is no significant requirement or benefit in cross-RAT retrieval of SHR as the SHR can always be reported once UE is back on the same RAT. </w:t>
      </w:r>
    </w:p>
    <w:p w14:paraId="6AE73A57" w14:textId="77777777" w:rsidR="00AE7229" w:rsidRDefault="00AE7229" w:rsidP="00AE7229">
      <w:pPr>
        <w:pStyle w:val="NoSpacing"/>
        <w:rPr>
          <w:rFonts w:ascii="Arial" w:hAnsi="Arial" w:cs="Arial"/>
          <w:b/>
          <w:bCs/>
        </w:rPr>
      </w:pPr>
    </w:p>
    <w:p w14:paraId="2F19AADE" w14:textId="77777777" w:rsidR="006A72E1" w:rsidRPr="00032EDC" w:rsidRDefault="006A72E1" w:rsidP="006A72E1">
      <w:pPr>
        <w:pStyle w:val="NoSpacing"/>
        <w:rPr>
          <w:rFonts w:ascii="Arial" w:hAnsi="Arial" w:cs="Arial"/>
          <w:b/>
          <w:bCs/>
        </w:rPr>
      </w:pPr>
      <w:r w:rsidRPr="00A43B40">
        <w:rPr>
          <w:rFonts w:ascii="Arial" w:hAnsi="Arial" w:cs="Arial"/>
          <w:b/>
          <w:bCs/>
        </w:rPr>
        <w:t xml:space="preserve">Proposal </w:t>
      </w:r>
      <w:r>
        <w:rPr>
          <w:rFonts w:ascii="Arial" w:hAnsi="Arial" w:cs="Arial"/>
          <w:b/>
          <w:bCs/>
        </w:rPr>
        <w:t>2</w:t>
      </w:r>
      <w:r w:rsidRPr="00A43B40">
        <w:rPr>
          <w:rFonts w:ascii="Arial" w:hAnsi="Arial" w:cs="Arial"/>
          <w:b/>
          <w:bCs/>
        </w:rPr>
        <w:t xml:space="preserve">: </w:t>
      </w:r>
      <w:r>
        <w:rPr>
          <w:rFonts w:ascii="Arial" w:hAnsi="Arial" w:cs="Arial"/>
          <w:b/>
          <w:bCs/>
        </w:rPr>
        <w:t>C</w:t>
      </w:r>
      <w:r w:rsidRPr="00A43B40">
        <w:rPr>
          <w:rFonts w:ascii="Arial" w:hAnsi="Arial" w:cs="Arial"/>
          <w:b/>
          <w:bCs/>
        </w:rPr>
        <w:t xml:space="preserve">ross-RAT SHR reporting </w:t>
      </w:r>
      <w:r>
        <w:rPr>
          <w:rFonts w:ascii="Arial" w:hAnsi="Arial" w:cs="Arial"/>
          <w:b/>
          <w:bCs/>
        </w:rPr>
        <w:t xml:space="preserve">is not needed </w:t>
      </w:r>
      <w:r w:rsidRPr="00A43B40">
        <w:rPr>
          <w:rFonts w:ascii="Arial" w:hAnsi="Arial" w:cs="Arial"/>
          <w:b/>
          <w:bCs/>
        </w:rPr>
        <w:t>for</w:t>
      </w:r>
      <w:r>
        <w:rPr>
          <w:rFonts w:ascii="Arial" w:hAnsi="Arial" w:cs="Arial"/>
          <w:b/>
          <w:bCs/>
        </w:rPr>
        <w:t xml:space="preserve"> intra-system</w:t>
      </w:r>
      <w:r w:rsidRPr="00A43B40">
        <w:rPr>
          <w:rFonts w:ascii="Arial" w:hAnsi="Arial" w:cs="Arial"/>
          <w:b/>
          <w:bCs/>
        </w:rPr>
        <w:t xml:space="preserve"> inter-RAT handover</w:t>
      </w:r>
      <w:r>
        <w:rPr>
          <w:rFonts w:ascii="Arial" w:hAnsi="Arial" w:cs="Arial"/>
          <w:b/>
          <w:bCs/>
        </w:rPr>
        <w:t xml:space="preserve"> scenario (NR to LTE HO), i.e., SHR is reported when UE comes back to NR again. </w:t>
      </w:r>
      <w:r w:rsidRPr="00A43B40">
        <w:rPr>
          <w:rFonts w:ascii="Arial" w:hAnsi="Arial" w:cs="Arial"/>
          <w:b/>
          <w:bCs/>
        </w:rPr>
        <w:t xml:space="preserve"> </w:t>
      </w:r>
    </w:p>
    <w:p w14:paraId="7062205C" w14:textId="2D96E1AF" w:rsidR="00D40C1C" w:rsidRDefault="00D40C1C" w:rsidP="001E3504">
      <w:pPr>
        <w:rPr>
          <w:rFonts w:ascii="Arial" w:hAnsi="Arial" w:cs="Arial"/>
          <w:b/>
          <w:bCs/>
          <w:szCs w:val="20"/>
          <w:lang w:val="en-GB" w:eastAsia="zh-CN"/>
        </w:rPr>
      </w:pPr>
    </w:p>
    <w:p w14:paraId="4D6B80A5" w14:textId="77777777" w:rsidR="00AE7229" w:rsidRPr="002A3170" w:rsidRDefault="00AE7229" w:rsidP="00AE7229">
      <w:pPr>
        <w:rPr>
          <w:rFonts w:ascii="Arial" w:hAnsi="Arial" w:cs="Arial"/>
          <w:b/>
          <w:bCs/>
          <w:szCs w:val="20"/>
          <w:lang w:val="en-GB" w:eastAsia="zh-CN"/>
        </w:rPr>
      </w:pPr>
      <w:r w:rsidRPr="002A3170">
        <w:rPr>
          <w:rFonts w:ascii="Arial" w:hAnsi="Arial" w:cs="Arial"/>
          <w:b/>
          <w:bCs/>
          <w:szCs w:val="20"/>
          <w:lang w:val="en-GB" w:eastAsia="zh-CN"/>
        </w:rPr>
        <w:t xml:space="preserve">Proposal 3: </w:t>
      </w:r>
      <w:r>
        <w:rPr>
          <w:rFonts w:ascii="Arial" w:hAnsi="Arial" w:cs="Arial"/>
          <w:b/>
          <w:bCs/>
          <w:szCs w:val="20"/>
          <w:lang w:val="en-GB" w:eastAsia="zh-CN"/>
        </w:rPr>
        <w:t xml:space="preserve">As indicated by RAN3 in LS </w:t>
      </w:r>
      <w:r w:rsidRPr="00E54B01">
        <w:rPr>
          <w:rFonts w:ascii="Arial" w:hAnsi="Arial" w:cs="Arial"/>
          <w:b/>
          <w:bCs/>
          <w:szCs w:val="20"/>
          <w:lang w:val="en-GB"/>
        </w:rPr>
        <w:t>R2-2209104</w:t>
      </w:r>
      <w:r>
        <w:rPr>
          <w:rFonts w:ascii="Arial" w:hAnsi="Arial" w:cs="Arial"/>
          <w:b/>
          <w:bCs/>
          <w:szCs w:val="20"/>
          <w:lang w:val="en-GB" w:eastAsia="zh-CN"/>
        </w:rPr>
        <w:t xml:space="preserve">, RAN2 should initially focus on basic solutions for SPCR without handover. </w:t>
      </w:r>
      <w:r w:rsidRPr="002A3170">
        <w:rPr>
          <w:rFonts w:ascii="Arial" w:hAnsi="Arial" w:cs="Arial"/>
          <w:b/>
          <w:bCs/>
          <w:szCs w:val="20"/>
          <w:lang w:val="en-GB" w:eastAsia="zh-CN"/>
        </w:rPr>
        <w:t xml:space="preserve"> </w:t>
      </w:r>
    </w:p>
    <w:p w14:paraId="105CCF5E" w14:textId="5803EE2C" w:rsidR="00AE7229" w:rsidRDefault="00AE7229" w:rsidP="001E3504">
      <w:pPr>
        <w:rPr>
          <w:rFonts w:ascii="Arial" w:hAnsi="Arial" w:cs="Arial"/>
          <w:b/>
          <w:bCs/>
          <w:szCs w:val="20"/>
          <w:lang w:val="en-GB" w:eastAsia="zh-CN"/>
        </w:rPr>
      </w:pPr>
    </w:p>
    <w:p w14:paraId="11AEAA3E" w14:textId="77777777" w:rsidR="00AE7229" w:rsidRDefault="00AE7229" w:rsidP="00AE7229">
      <w:pPr>
        <w:rPr>
          <w:rFonts w:ascii="Arial" w:hAnsi="Arial" w:cs="Arial"/>
          <w:b/>
          <w:bCs/>
          <w:szCs w:val="20"/>
          <w:lang w:val="en-GB" w:eastAsia="zh-CN"/>
        </w:rPr>
      </w:pPr>
      <w:r>
        <w:rPr>
          <w:rFonts w:ascii="Arial" w:hAnsi="Arial" w:cs="Arial"/>
          <w:b/>
          <w:bCs/>
          <w:szCs w:val="20"/>
          <w:lang w:val="en-GB" w:eastAsia="zh-CN"/>
        </w:rPr>
        <w:t xml:space="preserve">Proposal 4: Define SCG T310, T312, and T304 thresholds for generating the SPCR. </w:t>
      </w:r>
    </w:p>
    <w:p w14:paraId="29D4E61A" w14:textId="6DC4BF02" w:rsidR="00AE7229" w:rsidRDefault="00AE7229" w:rsidP="001E3504">
      <w:pPr>
        <w:rPr>
          <w:rFonts w:ascii="Arial" w:hAnsi="Arial" w:cs="Arial"/>
          <w:b/>
          <w:bCs/>
          <w:szCs w:val="20"/>
          <w:lang w:val="en-GB" w:eastAsia="zh-CN"/>
        </w:rPr>
      </w:pPr>
    </w:p>
    <w:p w14:paraId="640B82BE" w14:textId="77777777" w:rsidR="00AE7229" w:rsidRPr="00640685" w:rsidRDefault="00AE7229" w:rsidP="00AE7229">
      <w:pPr>
        <w:rPr>
          <w:rFonts w:ascii="Arial" w:hAnsi="Arial" w:cs="Arial"/>
          <w:b/>
          <w:bCs/>
          <w:szCs w:val="20"/>
          <w:lang w:val="en-GB" w:eastAsia="zh-CN"/>
        </w:rPr>
      </w:pPr>
      <w:r w:rsidRPr="00640685">
        <w:rPr>
          <w:rFonts w:ascii="Arial" w:hAnsi="Arial" w:cs="Arial"/>
          <w:b/>
          <w:bCs/>
          <w:szCs w:val="20"/>
          <w:lang w:val="en-GB" w:eastAsia="zh-CN"/>
        </w:rPr>
        <w:t>Proposal 5:  For the classic PSCell addition on change, SPCR contains the following,</w:t>
      </w:r>
    </w:p>
    <w:p w14:paraId="28A3981A" w14:textId="77777777" w:rsidR="00AE7229" w:rsidRPr="00640685" w:rsidRDefault="00AE7229" w:rsidP="00AE7229">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Source PSCell,</w:t>
      </w:r>
    </w:p>
    <w:p w14:paraId="270EF88F" w14:textId="77777777" w:rsidR="00AE7229" w:rsidRPr="00640685" w:rsidRDefault="00AE7229" w:rsidP="00AE7229">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Target PSCell,</w:t>
      </w:r>
    </w:p>
    <w:p w14:paraId="69F4D59A" w14:textId="77777777" w:rsidR="00E61321" w:rsidRPr="00640685" w:rsidRDefault="00E61321" w:rsidP="00E61321">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Measurements on NR frequencies the UE is configured</w:t>
      </w:r>
      <w:r>
        <w:rPr>
          <w:rFonts w:ascii="Arial" w:hAnsi="Arial" w:cs="Arial"/>
          <w:b/>
          <w:bCs/>
          <w:szCs w:val="20"/>
          <w:lang w:val="en-GB" w:eastAsia="zh-CN"/>
        </w:rPr>
        <w:t xml:space="preserve"> to measurement by MCG and SCG</w:t>
      </w:r>
      <w:r w:rsidRPr="00640685">
        <w:rPr>
          <w:rFonts w:ascii="Arial" w:hAnsi="Arial" w:cs="Arial"/>
          <w:b/>
          <w:bCs/>
          <w:szCs w:val="20"/>
          <w:lang w:val="en-GB" w:eastAsia="zh-CN"/>
        </w:rPr>
        <w:t>,</w:t>
      </w:r>
    </w:p>
    <w:p w14:paraId="4C49A255" w14:textId="180E843F" w:rsidR="00AE7229" w:rsidRPr="00640685" w:rsidRDefault="00E61321" w:rsidP="00AE7229">
      <w:pPr>
        <w:pStyle w:val="ListParagraph"/>
        <w:numPr>
          <w:ilvl w:val="0"/>
          <w:numId w:val="39"/>
        </w:numPr>
        <w:rPr>
          <w:rFonts w:ascii="Arial" w:hAnsi="Arial" w:cs="Arial"/>
          <w:b/>
          <w:bCs/>
          <w:szCs w:val="20"/>
          <w:lang w:val="en-GB" w:eastAsia="zh-CN"/>
        </w:rPr>
      </w:pPr>
      <w:r>
        <w:rPr>
          <w:rFonts w:ascii="Arial" w:hAnsi="Arial" w:cs="Arial"/>
          <w:b/>
          <w:bCs/>
          <w:szCs w:val="20"/>
          <w:lang w:val="en-GB" w:eastAsia="zh-CN"/>
        </w:rPr>
        <w:t>L</w:t>
      </w:r>
      <w:r w:rsidR="00AE7229" w:rsidRPr="00640685">
        <w:rPr>
          <w:rFonts w:ascii="Arial" w:hAnsi="Arial" w:cs="Arial"/>
          <w:b/>
          <w:bCs/>
          <w:szCs w:val="20"/>
          <w:lang w:val="en-GB" w:eastAsia="zh-CN"/>
        </w:rPr>
        <w:t xml:space="preserve">ocation information, and </w:t>
      </w:r>
    </w:p>
    <w:p w14:paraId="3FE56B79" w14:textId="77777777" w:rsidR="00AE7229" w:rsidRDefault="00AE7229" w:rsidP="00AE7229">
      <w:pPr>
        <w:pStyle w:val="ListParagraph"/>
        <w:numPr>
          <w:ilvl w:val="0"/>
          <w:numId w:val="39"/>
        </w:numPr>
        <w:rPr>
          <w:rFonts w:ascii="Arial" w:hAnsi="Arial" w:cs="Arial"/>
          <w:b/>
          <w:bCs/>
          <w:szCs w:val="20"/>
          <w:lang w:val="en-GB" w:eastAsia="zh-CN"/>
        </w:rPr>
      </w:pPr>
      <w:r w:rsidRPr="00640685">
        <w:rPr>
          <w:rFonts w:ascii="Arial" w:hAnsi="Arial" w:cs="Arial"/>
          <w:b/>
          <w:bCs/>
          <w:szCs w:val="20"/>
          <w:lang w:val="en-GB" w:eastAsia="zh-CN"/>
        </w:rPr>
        <w:t>SPCR cause, i.e., cause for generating the SCPR.</w:t>
      </w:r>
    </w:p>
    <w:p w14:paraId="5F58DD91" w14:textId="77777777" w:rsidR="00AE7229" w:rsidRDefault="00AE7229" w:rsidP="00AE7229">
      <w:pPr>
        <w:rPr>
          <w:rFonts w:ascii="Arial" w:hAnsi="Arial" w:cs="Arial"/>
          <w:b/>
          <w:bCs/>
          <w:szCs w:val="20"/>
          <w:lang w:val="en-GB" w:eastAsia="zh-CN"/>
        </w:rPr>
      </w:pPr>
    </w:p>
    <w:p w14:paraId="6F38F0FE" w14:textId="4AC426EA" w:rsidR="00AE7229" w:rsidRDefault="00AE7229" w:rsidP="00AE7229">
      <w:pPr>
        <w:rPr>
          <w:rFonts w:ascii="Arial" w:hAnsi="Arial" w:cs="Arial"/>
          <w:b/>
          <w:bCs/>
          <w:szCs w:val="20"/>
          <w:lang w:val="en-GB" w:eastAsia="zh-CN"/>
        </w:rPr>
      </w:pPr>
      <w:r w:rsidRPr="001D7536">
        <w:rPr>
          <w:rFonts w:ascii="Arial" w:hAnsi="Arial" w:cs="Arial"/>
          <w:b/>
          <w:bCs/>
          <w:szCs w:val="20"/>
          <w:lang w:val="en-GB" w:eastAsia="zh-CN"/>
        </w:rPr>
        <w:t xml:space="preserve">Proposal 6: For the CPA and CPC, SPCR can additionally contain the time elapsed </w:t>
      </w:r>
      <w:r>
        <w:rPr>
          <w:rFonts w:ascii="Arial" w:hAnsi="Arial" w:cs="Arial"/>
          <w:b/>
          <w:bCs/>
          <w:szCs w:val="20"/>
          <w:lang w:val="en-GB" w:eastAsia="zh-CN"/>
        </w:rPr>
        <w:t>from</w:t>
      </w:r>
      <w:r w:rsidRPr="001D7536">
        <w:rPr>
          <w:rFonts w:ascii="Arial" w:hAnsi="Arial" w:cs="Arial"/>
          <w:b/>
          <w:bCs/>
          <w:szCs w:val="20"/>
          <w:lang w:val="en-GB" w:eastAsia="zh-CN"/>
        </w:rPr>
        <w:t xml:space="preserve"> the reception of CPA or CPC configuration until CPA or CPC execution.</w:t>
      </w:r>
    </w:p>
    <w:p w14:paraId="6215AFA1" w14:textId="74FF9E68" w:rsidR="009661C9" w:rsidRDefault="009661C9" w:rsidP="00AE7229">
      <w:pPr>
        <w:rPr>
          <w:rFonts w:ascii="Arial" w:hAnsi="Arial" w:cs="Arial"/>
          <w:b/>
          <w:bCs/>
          <w:szCs w:val="20"/>
          <w:lang w:val="en-GB" w:eastAsia="zh-CN"/>
        </w:rPr>
      </w:pPr>
    </w:p>
    <w:p w14:paraId="0D6D03B4" w14:textId="661092D7" w:rsidR="009661C9" w:rsidRPr="001D7536" w:rsidRDefault="009661C9" w:rsidP="00AE7229">
      <w:pPr>
        <w:rPr>
          <w:rFonts w:ascii="Arial" w:hAnsi="Arial" w:cs="Arial"/>
          <w:b/>
          <w:bCs/>
          <w:szCs w:val="20"/>
          <w:lang w:val="en-GB" w:eastAsia="zh-CN"/>
        </w:rPr>
      </w:pPr>
      <w:r w:rsidRPr="009C5D21">
        <w:rPr>
          <w:rFonts w:ascii="Arial" w:hAnsi="Arial" w:cs="Arial"/>
          <w:b/>
          <w:bCs/>
          <w:szCs w:val="20"/>
          <w:lang w:val="en-GB" w:eastAsia="zh-CN"/>
        </w:rPr>
        <w:t xml:space="preserve">Proposal 7: Introduce a </w:t>
      </w:r>
      <w:r w:rsidRPr="009C5D21">
        <w:rPr>
          <w:rStyle w:val="cf01"/>
          <w:rFonts w:ascii="Arial" w:eastAsia="Malgun Gothic" w:hAnsi="Arial" w:cs="Arial"/>
          <w:b/>
          <w:bCs/>
          <w:sz w:val="20"/>
          <w:szCs w:val="20"/>
        </w:rPr>
        <w:t>new report for SPCR</w:t>
      </w:r>
      <w:r w:rsidRPr="009C5D21">
        <w:rPr>
          <w:rFonts w:ascii="Arial" w:hAnsi="Arial" w:cs="Arial"/>
          <w:b/>
          <w:bCs/>
          <w:szCs w:val="20"/>
          <w:lang w:val="en-GB" w:eastAsia="zh-CN"/>
        </w:rPr>
        <w:t xml:space="preserve"> for reporting lower layer issues during the successful classical/conditional PSCell change or addition.</w:t>
      </w:r>
    </w:p>
    <w:p w14:paraId="2FE0921C" w14:textId="3734C8F8" w:rsidR="00AE7229" w:rsidRDefault="00AE7229" w:rsidP="001E3504">
      <w:pPr>
        <w:rPr>
          <w:rFonts w:ascii="Arial" w:hAnsi="Arial" w:cs="Arial"/>
          <w:b/>
          <w:bCs/>
          <w:szCs w:val="20"/>
          <w:lang w:val="en-GB" w:eastAsia="zh-CN"/>
        </w:rPr>
      </w:pPr>
    </w:p>
    <w:p w14:paraId="5ED69B40" w14:textId="77777777" w:rsidR="00F64838" w:rsidRPr="00A40596" w:rsidRDefault="00F64838" w:rsidP="00F64838">
      <w:pPr>
        <w:rPr>
          <w:rFonts w:ascii="Arial" w:hAnsi="Arial" w:cs="Arial"/>
          <w:b/>
          <w:bCs/>
          <w:szCs w:val="20"/>
          <w:lang w:val="en-GB" w:eastAsia="zh-CN"/>
        </w:rPr>
      </w:pPr>
      <w:r w:rsidRPr="00A40596">
        <w:rPr>
          <w:rFonts w:ascii="Arial" w:hAnsi="Arial" w:cs="Arial"/>
          <w:b/>
          <w:bCs/>
          <w:szCs w:val="20"/>
          <w:lang w:val="en-GB" w:eastAsia="zh-CN"/>
        </w:rPr>
        <w:t>Observation 4:  UE may not be aware whether a PSCell change or addition (classical or conditional) is MN initiated or SN initiated.</w:t>
      </w:r>
    </w:p>
    <w:p w14:paraId="6A0EC87B" w14:textId="77777777" w:rsidR="00F64838" w:rsidRPr="00A40596" w:rsidRDefault="00F64838" w:rsidP="00F64838">
      <w:pPr>
        <w:rPr>
          <w:rFonts w:ascii="Arial" w:hAnsi="Arial" w:cs="Arial"/>
          <w:b/>
          <w:bCs/>
          <w:szCs w:val="20"/>
          <w:lang w:val="en-GB" w:eastAsia="zh-CN"/>
        </w:rPr>
      </w:pPr>
    </w:p>
    <w:p w14:paraId="542DF58B" w14:textId="77777777" w:rsidR="00F64838" w:rsidRDefault="00F64838" w:rsidP="00F64838">
      <w:pPr>
        <w:rPr>
          <w:rFonts w:ascii="Arial" w:hAnsi="Arial" w:cs="Arial"/>
          <w:b/>
          <w:bCs/>
          <w:szCs w:val="20"/>
          <w:lang w:val="en-GB" w:eastAsia="zh-CN"/>
        </w:rPr>
      </w:pPr>
      <w:r w:rsidRPr="00A40596">
        <w:rPr>
          <w:rFonts w:ascii="Arial" w:hAnsi="Arial" w:cs="Arial"/>
          <w:b/>
          <w:bCs/>
          <w:szCs w:val="20"/>
          <w:lang w:val="en-GB" w:eastAsia="zh-CN"/>
        </w:rPr>
        <w:t>Observation 5: SPCR is not a delay</w:t>
      </w:r>
      <w:r>
        <w:rPr>
          <w:rFonts w:ascii="Arial" w:hAnsi="Arial" w:cs="Arial"/>
          <w:b/>
          <w:bCs/>
          <w:szCs w:val="20"/>
          <w:lang w:val="en-GB" w:eastAsia="zh-CN"/>
        </w:rPr>
        <w:t>-</w:t>
      </w:r>
      <w:r w:rsidRPr="00A40596">
        <w:rPr>
          <w:rFonts w:ascii="Arial" w:hAnsi="Arial" w:cs="Arial"/>
          <w:b/>
          <w:bCs/>
          <w:szCs w:val="20"/>
          <w:lang w:val="en-GB" w:eastAsia="zh-CN"/>
        </w:rPr>
        <w:t xml:space="preserve">sensitive report. </w:t>
      </w:r>
    </w:p>
    <w:p w14:paraId="0231ADB1" w14:textId="77777777" w:rsidR="00F64838" w:rsidRDefault="00F64838" w:rsidP="00F64838">
      <w:pPr>
        <w:rPr>
          <w:rFonts w:ascii="Arial" w:hAnsi="Arial" w:cs="Arial"/>
          <w:b/>
          <w:bCs/>
          <w:szCs w:val="20"/>
          <w:lang w:val="en-GB" w:eastAsia="zh-CN"/>
        </w:rPr>
      </w:pPr>
    </w:p>
    <w:p w14:paraId="46E10AC2" w14:textId="04F5F72B" w:rsidR="00F64838" w:rsidRDefault="00F64838" w:rsidP="00F64838">
      <w:pPr>
        <w:rPr>
          <w:rFonts w:ascii="Arial" w:hAnsi="Arial" w:cs="Arial"/>
          <w:b/>
          <w:bCs/>
          <w:szCs w:val="20"/>
          <w:lang w:val="en-GB" w:eastAsia="zh-CN"/>
        </w:rPr>
      </w:pPr>
      <w:r>
        <w:rPr>
          <w:rFonts w:ascii="Arial" w:hAnsi="Arial" w:cs="Arial"/>
          <w:b/>
          <w:bCs/>
          <w:szCs w:val="20"/>
          <w:lang w:val="en-GB" w:eastAsia="zh-CN"/>
        </w:rPr>
        <w:t xml:space="preserve">Proposal </w:t>
      </w:r>
      <w:r w:rsidR="009661C9">
        <w:rPr>
          <w:rFonts w:ascii="Arial" w:hAnsi="Arial" w:cs="Arial"/>
          <w:b/>
          <w:bCs/>
          <w:szCs w:val="20"/>
          <w:lang w:val="en-GB" w:eastAsia="zh-CN"/>
        </w:rPr>
        <w:t>8</w:t>
      </w:r>
      <w:r>
        <w:rPr>
          <w:rFonts w:ascii="Arial" w:hAnsi="Arial" w:cs="Arial"/>
          <w:b/>
          <w:bCs/>
          <w:szCs w:val="20"/>
          <w:lang w:val="en-GB" w:eastAsia="zh-CN"/>
        </w:rPr>
        <w:t xml:space="preserve">: For all the scenarios agreed in RAN3, as UE is not aware if a PSCell change is MN initiated or SN initiated, UE reports SPCR to MN then MN forwards SPCR to appropriate SN if required. </w:t>
      </w:r>
    </w:p>
    <w:p w14:paraId="42669BCE" w14:textId="77777777" w:rsidR="00F64838" w:rsidRDefault="00F64838" w:rsidP="00F64838">
      <w:pPr>
        <w:rPr>
          <w:rFonts w:ascii="Arial" w:hAnsi="Arial" w:cs="Arial"/>
          <w:b/>
          <w:bCs/>
          <w:szCs w:val="20"/>
          <w:lang w:val="en-GB" w:eastAsia="zh-CN"/>
        </w:rPr>
      </w:pPr>
    </w:p>
    <w:p w14:paraId="75740AD2" w14:textId="5884C6DC" w:rsidR="00F64838" w:rsidRPr="00A40596" w:rsidRDefault="00F64838" w:rsidP="00F64838">
      <w:pPr>
        <w:rPr>
          <w:rFonts w:ascii="Arial" w:hAnsi="Arial" w:cs="Arial"/>
          <w:b/>
          <w:bCs/>
          <w:szCs w:val="20"/>
          <w:lang w:val="en-GB" w:eastAsia="zh-CN"/>
        </w:rPr>
      </w:pPr>
      <w:r>
        <w:rPr>
          <w:rFonts w:ascii="Arial" w:hAnsi="Arial" w:cs="Arial"/>
          <w:b/>
          <w:bCs/>
          <w:szCs w:val="20"/>
          <w:lang w:val="en-GB" w:eastAsia="zh-CN"/>
        </w:rPr>
        <w:t xml:space="preserve">Proposal </w:t>
      </w:r>
      <w:r w:rsidR="00710128">
        <w:rPr>
          <w:rFonts w:ascii="Arial" w:hAnsi="Arial" w:cs="Arial"/>
          <w:b/>
          <w:bCs/>
          <w:szCs w:val="20"/>
          <w:lang w:val="en-GB" w:eastAsia="zh-CN"/>
        </w:rPr>
        <w:t>9</w:t>
      </w:r>
      <w:r>
        <w:rPr>
          <w:rFonts w:ascii="Arial" w:hAnsi="Arial" w:cs="Arial"/>
          <w:b/>
          <w:bCs/>
          <w:szCs w:val="20"/>
          <w:lang w:val="en-GB" w:eastAsia="zh-CN"/>
        </w:rPr>
        <w:t>: Use UEInformationResponse for reporting of SPCR.</w:t>
      </w:r>
    </w:p>
    <w:p w14:paraId="7F0E90BB" w14:textId="2F224273" w:rsidR="00AE7229" w:rsidRDefault="00AE7229" w:rsidP="001E3504">
      <w:pPr>
        <w:rPr>
          <w:rFonts w:ascii="Arial" w:hAnsi="Arial" w:cs="Arial"/>
          <w:b/>
          <w:bCs/>
          <w:szCs w:val="20"/>
          <w:lang w:val="en-GB" w:eastAsia="zh-CN"/>
        </w:rPr>
      </w:pPr>
    </w:p>
    <w:p w14:paraId="55D82381" w14:textId="77777777" w:rsidR="006001D8" w:rsidRPr="002B0F80" w:rsidRDefault="006001D8" w:rsidP="006001D8">
      <w:pPr>
        <w:rPr>
          <w:rFonts w:ascii="Arial" w:hAnsi="Arial" w:cs="Arial"/>
          <w:b/>
          <w:bCs/>
          <w:szCs w:val="20"/>
          <w:lang w:val="en-GB" w:eastAsia="zh-CN"/>
        </w:rPr>
      </w:pPr>
      <w:r w:rsidRPr="002B0F80">
        <w:rPr>
          <w:rFonts w:ascii="Arial" w:hAnsi="Arial" w:cs="Arial"/>
          <w:b/>
          <w:bCs/>
          <w:szCs w:val="20"/>
          <w:lang w:val="en-GB" w:eastAsia="zh-CN"/>
        </w:rPr>
        <w:t xml:space="preserve">Observation </w:t>
      </w:r>
      <w:r>
        <w:rPr>
          <w:rFonts w:ascii="Arial" w:hAnsi="Arial" w:cs="Arial"/>
          <w:b/>
          <w:bCs/>
          <w:szCs w:val="20"/>
          <w:lang w:val="en-GB" w:eastAsia="zh-CN"/>
        </w:rPr>
        <w:t>7</w:t>
      </w:r>
      <w:r w:rsidRPr="002B0F80">
        <w:rPr>
          <w:rFonts w:ascii="Arial" w:hAnsi="Arial" w:cs="Arial"/>
          <w:b/>
          <w:bCs/>
          <w:szCs w:val="20"/>
          <w:lang w:val="en-GB" w:eastAsia="zh-CN"/>
        </w:rPr>
        <w:t>: There c</w:t>
      </w:r>
      <w:r>
        <w:rPr>
          <w:rFonts w:ascii="Arial" w:hAnsi="Arial" w:cs="Arial"/>
          <w:b/>
          <w:bCs/>
          <w:szCs w:val="20"/>
          <w:lang w:val="en-GB" w:eastAsia="zh-CN"/>
        </w:rPr>
        <w:t>an</w:t>
      </w:r>
      <w:r w:rsidRPr="002B0F80">
        <w:rPr>
          <w:rFonts w:ascii="Arial" w:hAnsi="Arial" w:cs="Arial"/>
          <w:b/>
          <w:bCs/>
          <w:szCs w:val="20"/>
          <w:lang w:val="en-GB" w:eastAsia="zh-CN"/>
        </w:rPr>
        <w:t xml:space="preserve"> following two options for clearing the SPCR,</w:t>
      </w:r>
    </w:p>
    <w:p w14:paraId="5FD6EB3F" w14:textId="77777777" w:rsidR="006001D8" w:rsidRPr="002B0F80" w:rsidRDefault="006001D8" w:rsidP="006001D8">
      <w:pPr>
        <w:pStyle w:val="ListParagraph"/>
        <w:numPr>
          <w:ilvl w:val="0"/>
          <w:numId w:val="40"/>
        </w:numPr>
        <w:rPr>
          <w:rFonts w:ascii="Arial" w:hAnsi="Arial" w:cs="Arial"/>
          <w:b/>
          <w:bCs/>
          <w:szCs w:val="20"/>
          <w:lang w:val="en-GB" w:eastAsia="zh-CN"/>
        </w:rPr>
      </w:pPr>
      <w:r w:rsidRPr="002B0F80">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RRCReconfigurationComplete (containing RRCReconfigurationWithSYNC for SCG), and other RRC complete messages. Clear after 48 hours if not retrieved by the network. </w:t>
      </w:r>
    </w:p>
    <w:p w14:paraId="530BB27E" w14:textId="77777777" w:rsidR="006001D8" w:rsidRPr="002B0F80" w:rsidRDefault="006001D8" w:rsidP="006001D8">
      <w:pPr>
        <w:pStyle w:val="ListParagraph"/>
        <w:numPr>
          <w:ilvl w:val="0"/>
          <w:numId w:val="40"/>
        </w:numPr>
        <w:rPr>
          <w:rFonts w:ascii="Arial" w:hAnsi="Arial" w:cs="Arial"/>
          <w:b/>
          <w:bCs/>
          <w:szCs w:val="20"/>
          <w:lang w:val="en-GB" w:eastAsia="zh-CN"/>
        </w:rPr>
      </w:pPr>
      <w:r w:rsidRPr="002B0F80">
        <w:rPr>
          <w:rFonts w:ascii="Arial" w:hAnsi="Arial" w:cs="Arial"/>
          <w:b/>
          <w:bCs/>
          <w:szCs w:val="20"/>
          <w:lang w:val="en-GB" w:eastAsia="zh-CN"/>
        </w:rPr>
        <w:t>C</w:t>
      </w:r>
      <w:r w:rsidRPr="002B0F80">
        <w:rPr>
          <w:rFonts w:ascii="Arial" w:hAnsi="Arial" w:cs="Arial"/>
          <w:b/>
          <w:bCs/>
          <w:sz w:val="22"/>
          <w:szCs w:val="22"/>
          <w:lang w:val="en-GB" w:eastAsia="zh-CN"/>
        </w:rPr>
        <w:t xml:space="preserve">lear upon PCell change: </w:t>
      </w:r>
      <w:r w:rsidRPr="002B0F80">
        <w:rPr>
          <w:rFonts w:ascii="Arial" w:hAnsi="Arial" w:cs="Arial"/>
          <w:b/>
          <w:bCs/>
          <w:szCs w:val="20"/>
          <w:lang w:val="en-GB" w:eastAsia="zh-CN"/>
        </w:rPr>
        <w:t xml:space="preserve">UE generates the PSCell change report when configured trigger condition meets. Send the availability indicator in RRCReconfigurationComplete (containing RRCReconfigurationWithSYNC for SCG) messages. Clear after UE changes PCell. </w:t>
      </w:r>
    </w:p>
    <w:p w14:paraId="505BF012" w14:textId="77777777" w:rsidR="00F64838" w:rsidRDefault="00F64838" w:rsidP="001E3504">
      <w:pPr>
        <w:rPr>
          <w:rFonts w:ascii="Arial" w:hAnsi="Arial" w:cs="Arial"/>
          <w:b/>
          <w:bCs/>
          <w:szCs w:val="20"/>
          <w:lang w:val="en-GB" w:eastAsia="zh-CN"/>
        </w:rPr>
      </w:pPr>
    </w:p>
    <w:p w14:paraId="5FC86631" w14:textId="77777777" w:rsidR="006001D8" w:rsidRDefault="006001D8" w:rsidP="006001D8">
      <w:pPr>
        <w:rPr>
          <w:rFonts w:ascii="Arial" w:hAnsi="Arial" w:cs="Arial"/>
          <w:b/>
          <w:bCs/>
          <w:szCs w:val="20"/>
          <w:lang w:val="en-GB" w:eastAsia="zh-CN"/>
        </w:rPr>
      </w:pPr>
      <w:r w:rsidRPr="0002560B">
        <w:rPr>
          <w:rFonts w:ascii="Arial" w:hAnsi="Arial" w:cs="Arial"/>
          <w:b/>
          <w:bCs/>
          <w:szCs w:val="20"/>
          <w:lang w:val="en-GB" w:eastAsia="zh-CN"/>
        </w:rPr>
        <w:t xml:space="preserve">Observation </w:t>
      </w:r>
      <w:r>
        <w:rPr>
          <w:rFonts w:ascii="Arial" w:hAnsi="Arial" w:cs="Arial"/>
          <w:b/>
          <w:bCs/>
          <w:szCs w:val="20"/>
          <w:lang w:val="en-GB" w:eastAsia="zh-CN"/>
        </w:rPr>
        <w:t>8</w:t>
      </w:r>
      <w:r w:rsidRPr="0002560B">
        <w:rPr>
          <w:rFonts w:ascii="Arial" w:hAnsi="Arial" w:cs="Arial"/>
          <w:b/>
          <w:bCs/>
          <w:szCs w:val="20"/>
          <w:lang w:val="en-GB" w:eastAsia="zh-CN"/>
        </w:rPr>
        <w:t xml:space="preserve">: There can be multiple PSCell change/addition procedures when UE is connected to </w:t>
      </w:r>
      <w:r>
        <w:rPr>
          <w:rFonts w:ascii="Arial" w:hAnsi="Arial" w:cs="Arial"/>
          <w:b/>
          <w:bCs/>
          <w:szCs w:val="20"/>
          <w:lang w:val="en-GB" w:eastAsia="zh-CN"/>
        </w:rPr>
        <w:t xml:space="preserve">the </w:t>
      </w:r>
      <w:r w:rsidRPr="0002560B">
        <w:rPr>
          <w:rFonts w:ascii="Arial" w:hAnsi="Arial" w:cs="Arial"/>
          <w:b/>
          <w:bCs/>
          <w:szCs w:val="20"/>
          <w:lang w:val="en-GB" w:eastAsia="zh-CN"/>
        </w:rPr>
        <w:t>same PCell.</w:t>
      </w:r>
    </w:p>
    <w:p w14:paraId="26054111" w14:textId="77777777" w:rsidR="006001D8" w:rsidRDefault="006001D8" w:rsidP="006001D8">
      <w:pPr>
        <w:rPr>
          <w:rFonts w:ascii="Arial" w:hAnsi="Arial" w:cs="Arial"/>
          <w:b/>
          <w:bCs/>
          <w:szCs w:val="20"/>
          <w:lang w:val="en-GB" w:eastAsia="zh-CN"/>
        </w:rPr>
      </w:pPr>
    </w:p>
    <w:p w14:paraId="329DE5CB" w14:textId="77777777" w:rsidR="006001D8" w:rsidRDefault="006001D8" w:rsidP="006001D8">
      <w:pPr>
        <w:rPr>
          <w:rFonts w:ascii="Arial" w:hAnsi="Arial" w:cs="Arial"/>
          <w:b/>
          <w:bCs/>
          <w:szCs w:val="20"/>
          <w:lang w:val="en-GB" w:eastAsia="zh-CN"/>
        </w:rPr>
      </w:pPr>
      <w:r>
        <w:rPr>
          <w:rFonts w:ascii="Arial" w:hAnsi="Arial" w:cs="Arial"/>
          <w:b/>
          <w:bCs/>
          <w:szCs w:val="20"/>
          <w:lang w:val="en-GB" w:eastAsia="zh-CN"/>
        </w:rPr>
        <w:t>Observation 9: UE has limited memory to store the reports.</w:t>
      </w:r>
    </w:p>
    <w:p w14:paraId="6E85748F" w14:textId="77777777" w:rsidR="006001D8" w:rsidRDefault="006001D8" w:rsidP="006001D8">
      <w:pPr>
        <w:rPr>
          <w:rFonts w:ascii="Arial" w:hAnsi="Arial" w:cs="Arial"/>
          <w:b/>
          <w:bCs/>
          <w:szCs w:val="20"/>
          <w:lang w:val="en-GB" w:eastAsia="zh-CN"/>
        </w:rPr>
      </w:pPr>
    </w:p>
    <w:p w14:paraId="6E3F22F1" w14:textId="0AC43579" w:rsidR="00820B55" w:rsidRDefault="00820B55" w:rsidP="00820B55">
      <w:pPr>
        <w:rPr>
          <w:rFonts w:ascii="Arial" w:hAnsi="Arial" w:cs="Arial"/>
          <w:b/>
          <w:bCs/>
          <w:szCs w:val="20"/>
          <w:lang w:val="en-GB" w:eastAsia="zh-CN"/>
        </w:rPr>
      </w:pPr>
      <w:r>
        <w:rPr>
          <w:rFonts w:ascii="Arial" w:hAnsi="Arial" w:cs="Arial"/>
          <w:b/>
          <w:bCs/>
          <w:szCs w:val="20"/>
          <w:lang w:val="en-GB" w:eastAsia="zh-CN"/>
        </w:rPr>
        <w:t xml:space="preserve">Proposal </w:t>
      </w:r>
      <w:r w:rsidR="00710128">
        <w:rPr>
          <w:rFonts w:ascii="Arial" w:hAnsi="Arial" w:cs="Arial"/>
          <w:b/>
          <w:bCs/>
          <w:szCs w:val="20"/>
          <w:lang w:val="en-GB" w:eastAsia="zh-CN"/>
        </w:rPr>
        <w:t>10</w:t>
      </w:r>
      <w:r>
        <w:rPr>
          <w:rFonts w:ascii="Arial" w:hAnsi="Arial" w:cs="Arial"/>
          <w:b/>
          <w:bCs/>
          <w:szCs w:val="20"/>
          <w:lang w:val="en-GB" w:eastAsia="zh-CN"/>
        </w:rPr>
        <w:t>: Considering the limited memory at the UE, only the latest successful PSCell change is reported by the UE.</w:t>
      </w:r>
    </w:p>
    <w:p w14:paraId="6BA83BAC" w14:textId="77777777" w:rsidR="006001D8" w:rsidRDefault="006001D8" w:rsidP="006001D8">
      <w:pPr>
        <w:rPr>
          <w:rFonts w:ascii="Arial" w:hAnsi="Arial" w:cs="Arial"/>
          <w:b/>
          <w:bCs/>
          <w:szCs w:val="20"/>
          <w:lang w:val="en-GB" w:eastAsia="zh-CN"/>
        </w:rPr>
      </w:pPr>
    </w:p>
    <w:p w14:paraId="300626ED" w14:textId="659E7528" w:rsidR="006001D8" w:rsidRPr="00573C20" w:rsidRDefault="006001D8" w:rsidP="006001D8">
      <w:pPr>
        <w:rPr>
          <w:rFonts w:ascii="Arial" w:hAnsi="Arial" w:cs="Arial"/>
          <w:b/>
          <w:bCs/>
          <w:szCs w:val="20"/>
          <w:lang w:val="en-GB" w:eastAsia="zh-CN"/>
        </w:rPr>
      </w:pPr>
      <w:r>
        <w:rPr>
          <w:rFonts w:ascii="Arial" w:hAnsi="Arial" w:cs="Arial"/>
          <w:b/>
          <w:bCs/>
          <w:szCs w:val="20"/>
          <w:lang w:val="en-GB" w:eastAsia="zh-CN"/>
        </w:rPr>
        <w:t>Proposal 1</w:t>
      </w:r>
      <w:r w:rsidR="00710128">
        <w:rPr>
          <w:rFonts w:ascii="Arial" w:hAnsi="Arial" w:cs="Arial"/>
          <w:b/>
          <w:bCs/>
          <w:szCs w:val="20"/>
          <w:lang w:val="en-GB" w:eastAsia="zh-CN"/>
        </w:rPr>
        <w:t>1</w:t>
      </w:r>
      <w:r>
        <w:rPr>
          <w:rFonts w:ascii="Arial" w:hAnsi="Arial" w:cs="Arial"/>
          <w:b/>
          <w:bCs/>
          <w:szCs w:val="20"/>
          <w:lang w:val="en-GB" w:eastAsia="zh-CN"/>
        </w:rPr>
        <w:t xml:space="preserve">: UE can clear SPCR upon PCell change, i.e., </w:t>
      </w:r>
      <w:r w:rsidRPr="002B0F80">
        <w:rPr>
          <w:rFonts w:ascii="Arial" w:hAnsi="Arial" w:cs="Arial"/>
          <w:b/>
          <w:bCs/>
          <w:szCs w:val="20"/>
          <w:lang w:val="en-GB" w:eastAsia="zh-CN"/>
        </w:rPr>
        <w:t xml:space="preserve">UE generates the PSCell change report when configured trigger condition meets. Send the availability indicator in RRCReconfigurationComplete (containing RRCReconfigurationWithSYNC for SCG) messages. Clear after UE changes PCell. </w:t>
      </w:r>
      <w:r>
        <w:rPr>
          <w:rFonts w:ascii="Arial" w:hAnsi="Arial" w:cs="Arial"/>
          <w:b/>
          <w:bCs/>
          <w:szCs w:val="20"/>
          <w:lang w:val="en-GB" w:eastAsia="zh-CN"/>
        </w:rPr>
        <w:t xml:space="preserve">   </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5D88305D"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RAN2#119-emeeting report</w:t>
      </w:r>
    </w:p>
    <w:p w14:paraId="18D8A508" w14:textId="50786588" w:rsidR="008A22A3" w:rsidRDefault="00B255C3" w:rsidP="006E0DC7">
      <w:pPr>
        <w:pStyle w:val="BodyText"/>
        <w:jc w:val="left"/>
        <w:rPr>
          <w:rFonts w:ascii="Arial" w:hAnsi="Arial" w:cs="Arial"/>
        </w:rPr>
      </w:pPr>
      <w:r>
        <w:rPr>
          <w:rFonts w:ascii="Arial" w:eastAsia="SimSun" w:hAnsi="Arial" w:cs="Arial"/>
          <w:lang w:val="en-GB"/>
        </w:rPr>
        <w:t xml:space="preserve">[3]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3A0C06D"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4</w:t>
      </w:r>
      <w:r>
        <w:rPr>
          <w:rFonts w:ascii="Arial" w:hAnsi="Arial" w:cs="Arial"/>
        </w:rPr>
        <w:t>] TS 37.340, “</w:t>
      </w:r>
      <w:r w:rsidR="00890A24" w:rsidRPr="00890A24">
        <w:rPr>
          <w:rFonts w:ascii="Arial" w:hAnsi="Arial" w:cs="Arial"/>
        </w:rPr>
        <w:t>Multi-connectivity; Stage 2 (Release 17)</w:t>
      </w:r>
      <w:r>
        <w:rPr>
          <w:rFonts w:ascii="Arial" w:hAnsi="Arial" w:cs="Arial"/>
        </w:rPr>
        <w:t>”</w:t>
      </w:r>
    </w:p>
    <w:p w14:paraId="76C912B6" w14:textId="606C1013"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sectPr w:rsidR="00CA5DC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908C" w14:textId="77777777" w:rsidR="002D1F27" w:rsidRDefault="002D1F27">
      <w:r>
        <w:separator/>
      </w:r>
    </w:p>
  </w:endnote>
  <w:endnote w:type="continuationSeparator" w:id="0">
    <w:p w14:paraId="76A7B684" w14:textId="77777777" w:rsidR="002D1F27" w:rsidRDefault="002D1F27">
      <w:r>
        <w:continuationSeparator/>
      </w:r>
    </w:p>
  </w:endnote>
  <w:endnote w:type="continuationNotice" w:id="1">
    <w:p w14:paraId="14E60A40" w14:textId="77777777" w:rsidR="002D1F27" w:rsidRDefault="002D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0141" w14:textId="77777777" w:rsidR="002D1F27" w:rsidRDefault="002D1F27">
      <w:r>
        <w:separator/>
      </w:r>
    </w:p>
  </w:footnote>
  <w:footnote w:type="continuationSeparator" w:id="0">
    <w:p w14:paraId="6774501B" w14:textId="77777777" w:rsidR="002D1F27" w:rsidRDefault="002D1F27">
      <w:r>
        <w:continuationSeparator/>
      </w:r>
    </w:p>
  </w:footnote>
  <w:footnote w:type="continuationNotice" w:id="1">
    <w:p w14:paraId="4177D01E" w14:textId="77777777" w:rsidR="002D1F27" w:rsidRDefault="002D1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8E511A"/>
    <w:multiLevelType w:val="hybridMultilevel"/>
    <w:tmpl w:val="35289824"/>
    <w:lvl w:ilvl="0" w:tplc="FFFFFFFF">
      <w:start w:val="1"/>
      <w:numFmt w:val="decimal"/>
      <w:lvlText w:val="%1)"/>
      <w:lvlJc w:val="left"/>
      <w:pPr>
        <w:ind w:left="720" w:hanging="72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B024D07"/>
    <w:multiLevelType w:val="hybridMultilevel"/>
    <w:tmpl w:val="B4EC6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31583A"/>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A1D6F19"/>
    <w:multiLevelType w:val="hybridMultilevel"/>
    <w:tmpl w:val="F252BF1E"/>
    <w:lvl w:ilvl="0" w:tplc="04090001">
      <w:start w:val="1"/>
      <w:numFmt w:val="bullet"/>
      <w:lvlText w:val=""/>
      <w:lvlJc w:val="left"/>
      <w:pPr>
        <w:ind w:left="720" w:hanging="72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8"/>
  </w:num>
  <w:num w:numId="2" w16cid:durableId="602303850">
    <w:abstractNumId w:val="33"/>
  </w:num>
  <w:num w:numId="3" w16cid:durableId="1632977274">
    <w:abstractNumId w:val="20"/>
  </w:num>
  <w:num w:numId="4" w16cid:durableId="1431392345">
    <w:abstractNumId w:val="25"/>
  </w:num>
  <w:num w:numId="5" w16cid:durableId="482428278">
    <w:abstractNumId w:val="21"/>
  </w:num>
  <w:num w:numId="6" w16cid:durableId="899096203">
    <w:abstractNumId w:val="31"/>
  </w:num>
  <w:num w:numId="7" w16cid:durableId="1513371306">
    <w:abstractNumId w:val="1"/>
  </w:num>
  <w:num w:numId="8" w16cid:durableId="1593663943">
    <w:abstractNumId w:val="26"/>
  </w:num>
  <w:num w:numId="9" w16cid:durableId="1860391242">
    <w:abstractNumId w:val="30"/>
  </w:num>
  <w:num w:numId="10" w16cid:durableId="1334456870">
    <w:abstractNumId w:val="12"/>
  </w:num>
  <w:num w:numId="11" w16cid:durableId="945500285">
    <w:abstractNumId w:val="32"/>
  </w:num>
  <w:num w:numId="12" w16cid:durableId="1772045844">
    <w:abstractNumId w:val="18"/>
  </w:num>
  <w:num w:numId="13" w16cid:durableId="1271401961">
    <w:abstractNumId w:val="29"/>
  </w:num>
  <w:num w:numId="14" w16cid:durableId="1612323828">
    <w:abstractNumId w:val="6"/>
  </w:num>
  <w:num w:numId="15" w16cid:durableId="1694500287">
    <w:abstractNumId w:val="13"/>
  </w:num>
  <w:num w:numId="16" w16cid:durableId="963272072">
    <w:abstractNumId w:val="2"/>
  </w:num>
  <w:num w:numId="17" w16cid:durableId="431319962">
    <w:abstractNumId w:val="15"/>
  </w:num>
  <w:num w:numId="18" w16cid:durableId="31080883">
    <w:abstractNumId w:val="3"/>
  </w:num>
  <w:num w:numId="19" w16cid:durableId="1466309407">
    <w:abstractNumId w:val="35"/>
  </w:num>
  <w:num w:numId="20" w16cid:durableId="877552526">
    <w:abstractNumId w:val="19"/>
  </w:num>
  <w:num w:numId="21" w16cid:durableId="1465583074">
    <w:abstractNumId w:val="8"/>
  </w:num>
  <w:num w:numId="22" w16cid:durableId="1361904558">
    <w:abstractNumId w:val="5"/>
  </w:num>
  <w:num w:numId="23" w16cid:durableId="73860942">
    <w:abstractNumId w:val="27"/>
  </w:num>
  <w:num w:numId="24" w16cid:durableId="678310026">
    <w:abstractNumId w:val="14"/>
  </w:num>
  <w:num w:numId="25" w16cid:durableId="1208645667">
    <w:abstractNumId w:val="24"/>
  </w:num>
  <w:num w:numId="26" w16cid:durableId="626351358">
    <w:abstractNumId w:val="0"/>
  </w:num>
  <w:num w:numId="27" w16cid:durableId="672495868">
    <w:abstractNumId w:val="11"/>
  </w:num>
  <w:num w:numId="28" w16cid:durableId="1531257075">
    <w:abstractNumId w:val="17"/>
  </w:num>
  <w:num w:numId="29" w16cid:durableId="1964770606">
    <w:abstractNumId w:val="34"/>
  </w:num>
  <w:num w:numId="30" w16cid:durableId="778992599">
    <w:abstractNumId w:val="36"/>
  </w:num>
  <w:num w:numId="31" w16cid:durableId="1396007128">
    <w:abstractNumId w:val="39"/>
  </w:num>
  <w:num w:numId="32" w16cid:durableId="1914659869">
    <w:abstractNumId w:val="4"/>
  </w:num>
  <w:num w:numId="33" w16cid:durableId="2126343966">
    <w:abstractNumId w:val="23"/>
  </w:num>
  <w:num w:numId="34" w16cid:durableId="253251934">
    <w:abstractNumId w:val="22"/>
  </w:num>
  <w:num w:numId="35" w16cid:durableId="1907953652">
    <w:abstractNumId w:val="7"/>
  </w:num>
  <w:num w:numId="36" w16cid:durableId="1946034114">
    <w:abstractNumId w:val="28"/>
  </w:num>
  <w:num w:numId="37" w16cid:durableId="1195388324">
    <w:abstractNumId w:val="9"/>
  </w:num>
  <w:num w:numId="38" w16cid:durableId="1628898270">
    <w:abstractNumId w:val="37"/>
  </w:num>
  <w:num w:numId="39" w16cid:durableId="1142770002">
    <w:abstractNumId w:val="10"/>
  </w:num>
  <w:num w:numId="40" w16cid:durableId="17504179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kFAClHADk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52A"/>
    <w:rsid w:val="0002560B"/>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5AFC"/>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2B2"/>
    <w:rsid w:val="0007778A"/>
    <w:rsid w:val="00077878"/>
    <w:rsid w:val="00077BE5"/>
    <w:rsid w:val="00077C76"/>
    <w:rsid w:val="00077D5A"/>
    <w:rsid w:val="00077DB2"/>
    <w:rsid w:val="00080027"/>
    <w:rsid w:val="00080459"/>
    <w:rsid w:val="000804E1"/>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EA6"/>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2E6"/>
    <w:rsid w:val="000D2554"/>
    <w:rsid w:val="000D284E"/>
    <w:rsid w:val="000D2A62"/>
    <w:rsid w:val="000D3057"/>
    <w:rsid w:val="000D30E4"/>
    <w:rsid w:val="000D3112"/>
    <w:rsid w:val="000D35A2"/>
    <w:rsid w:val="000D360C"/>
    <w:rsid w:val="000D39CB"/>
    <w:rsid w:val="000D3A53"/>
    <w:rsid w:val="000D3B24"/>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534"/>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0F80"/>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1CA"/>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FF1"/>
    <w:rsid w:val="003D5B2D"/>
    <w:rsid w:val="003D6081"/>
    <w:rsid w:val="003D62C0"/>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6E89"/>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C7D5A"/>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685"/>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6D1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02"/>
    <w:rsid w:val="0069247A"/>
    <w:rsid w:val="006926B1"/>
    <w:rsid w:val="0069294A"/>
    <w:rsid w:val="00692B83"/>
    <w:rsid w:val="00693ED3"/>
    <w:rsid w:val="00693F07"/>
    <w:rsid w:val="00694074"/>
    <w:rsid w:val="006941B6"/>
    <w:rsid w:val="00694F03"/>
    <w:rsid w:val="00694F8C"/>
    <w:rsid w:val="0069501D"/>
    <w:rsid w:val="006951AC"/>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818"/>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128"/>
    <w:rsid w:val="0071023B"/>
    <w:rsid w:val="0071051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68BC"/>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3D0"/>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6EBA"/>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1C9"/>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BE6"/>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4DEB"/>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8D6"/>
    <w:rsid w:val="00DC4CB9"/>
    <w:rsid w:val="00DC4D00"/>
    <w:rsid w:val="00DC4E85"/>
    <w:rsid w:val="00DC5814"/>
    <w:rsid w:val="00DC5919"/>
    <w:rsid w:val="00DC5A4B"/>
    <w:rsid w:val="00DC5BE4"/>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4105"/>
    <w:rsid w:val="00E34142"/>
    <w:rsid w:val="00E34268"/>
    <w:rsid w:val="00E3461B"/>
    <w:rsid w:val="00E34633"/>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2EA3"/>
    <w:rsid w:val="00E533B2"/>
    <w:rsid w:val="00E537C5"/>
    <w:rsid w:val="00E53894"/>
    <w:rsid w:val="00E539E2"/>
    <w:rsid w:val="00E54141"/>
    <w:rsid w:val="00E54634"/>
    <w:rsid w:val="00E54B01"/>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AE6"/>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55A"/>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3470"/>
    <w:rsid w:val="00F63A1C"/>
    <w:rsid w:val="00F63B12"/>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1C9"/>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a3e265ce-35e5-406a-a577-2d283f2c1c3a"/>
    <ds:schemaRef ds:uri="1c6e7719-fcdf-43d9-93c1-f401bd4c4107"/>
    <ds:schemaRef ds:uri="http://www.w3.org/XML/1998/namespace"/>
    <ds:schemaRef ds:uri="http://purl.org/dc/dcmitype/"/>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2123</Words>
  <Characters>11733</Characters>
  <Application>Microsoft Office Word</Application>
  <DocSecurity>0</DocSecurity>
  <Lines>97</Lines>
  <Paragraphs>27</Paragraphs>
  <ScaleCrop>false</ScaleCrop>
  <Company>Vivo</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187</cp:revision>
  <cp:lastPrinted>2011-08-03T08:36:00Z</cp:lastPrinted>
  <dcterms:created xsi:type="dcterms:W3CDTF">2022-09-21T19:27:00Z</dcterms:created>
  <dcterms:modified xsi:type="dcterms:W3CDTF">2022-09-29T19:30:00Z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